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FF7" w:rsidRDefault="00E409D8" w:rsidP="009A1651">
      <w:pPr>
        <w:jc w:val="both"/>
        <w:rPr>
          <w:rFonts w:ascii="Constantia" w:hAnsi="Constantia"/>
          <w:b/>
          <w:bCs/>
        </w:rPr>
      </w:pPr>
      <w:r w:rsidRPr="00E409D8">
        <w:rPr>
          <w:rFonts w:ascii="Constantia" w:hAnsi="Constantia"/>
        </w:rPr>
        <w:t xml:space="preserve"> </w:t>
      </w:r>
      <w:r w:rsidR="003E37ED" w:rsidRPr="003E37ED">
        <w:rPr>
          <w:rFonts w:ascii="Constantia" w:hAnsi="Constantia"/>
          <w:b/>
          <w:bCs/>
        </w:rPr>
        <w:t>Κείμενο Ι</w:t>
      </w:r>
      <w:r w:rsidR="003E37ED">
        <w:rPr>
          <w:rFonts w:ascii="Constantia" w:hAnsi="Constantia"/>
          <w:b/>
          <w:bCs/>
        </w:rPr>
        <w:t xml:space="preserve"> </w:t>
      </w:r>
      <w:r w:rsidR="003E37ED" w:rsidRPr="003E37ED">
        <w:rPr>
          <w:rFonts w:ascii="Constantia" w:hAnsi="Constantia"/>
          <w:b/>
          <w:bCs/>
        </w:rPr>
        <w:t>:</w:t>
      </w:r>
    </w:p>
    <w:p w:rsidR="006647B8" w:rsidRPr="003E37ED" w:rsidRDefault="006647B8" w:rsidP="006647B8">
      <w:pPr>
        <w:jc w:val="center"/>
        <w:rPr>
          <w:rFonts w:ascii="Constantia" w:hAnsi="Constantia"/>
          <w:b/>
          <w:bCs/>
        </w:rPr>
      </w:pPr>
      <w:r>
        <w:rPr>
          <w:rFonts w:ascii="Constantia" w:hAnsi="Constantia"/>
          <w:b/>
          <w:bCs/>
        </w:rPr>
        <w:t>Η Τρίτη ηλικία</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499"/>
      </w:tblGrid>
      <w:tr w:rsidR="00B81FF7" w:rsidRPr="00DA53D0" w:rsidTr="00143A45">
        <w:tc>
          <w:tcPr>
            <w:tcW w:w="7797" w:type="dxa"/>
            <w:tcBorders>
              <w:right w:val="single" w:sz="4" w:space="0" w:color="auto"/>
            </w:tcBorders>
          </w:tcPr>
          <w:p w:rsidR="00DA53D0" w:rsidRPr="00DA53D0" w:rsidRDefault="006647B8" w:rsidP="00DA53D0">
            <w:pPr>
              <w:spacing w:line="360" w:lineRule="auto"/>
              <w:jc w:val="both"/>
              <w:rPr>
                <w:rFonts w:ascii="Constantia" w:hAnsi="Constantia"/>
              </w:rPr>
            </w:pPr>
            <w:r>
              <w:rPr>
                <w:rFonts w:ascii="Constantia" w:hAnsi="Constantia"/>
              </w:rPr>
              <w:t xml:space="preserve">1.   </w:t>
            </w:r>
            <w:r w:rsidR="00DA53D0" w:rsidRPr="00DA53D0">
              <w:rPr>
                <w:rFonts w:ascii="Constantia" w:hAnsi="Constantia"/>
              </w:rPr>
              <w:t xml:space="preserve">Είναι χαρακτηριστικό ότι η Παγκόσμια Οργάνωση Υγείας στο πρόγραμμά της για την υγεία των ηλικιωμένων δίνει έμφαση στην ανάγκη να δοθεί ιδιαίτερη προσοχή στην </w:t>
            </w:r>
            <w:r w:rsidR="00DA53D0" w:rsidRPr="00FC6952">
              <w:rPr>
                <w:rFonts w:ascii="Constantia" w:hAnsi="Constantia"/>
                <w:b/>
                <w:bCs/>
              </w:rPr>
              <w:t>κοινωνική ένταξη – στην κοινωνική συμμετοχή</w:t>
            </w:r>
            <w:r w:rsidR="00DA53D0" w:rsidRPr="00DA53D0">
              <w:rPr>
                <w:rFonts w:ascii="Constantia" w:hAnsi="Constantia"/>
              </w:rPr>
              <w:t xml:space="preserve"> των ηλικιωμένων. Πέρα από τις παραδοσιακές ιατρικές φροντίδες, τονίζει το πρόγραμμα, ο τομέας υγείας εμπλέκεται σε ένα ευρύτερο πλαίσιο βελτίωσης της ποιότητας ζωής με </w:t>
            </w:r>
            <w:r w:rsidR="00DA53D0" w:rsidRPr="00FC6952">
              <w:rPr>
                <w:rFonts w:ascii="Constantia" w:hAnsi="Constantia"/>
                <w:b/>
                <w:bCs/>
              </w:rPr>
              <w:t>κοινωνικές παρεμβάσεις</w:t>
            </w:r>
            <w:r w:rsidR="00DA53D0" w:rsidRPr="00DA53D0">
              <w:rPr>
                <w:rFonts w:ascii="Constantia" w:hAnsi="Constantia"/>
              </w:rPr>
              <w:t xml:space="preserve"> όπως κατοικία, δραστηριότητες ελεύθερου χρόνου, ψυχαγωγία κ.ά. Το δέσιμο αυτό των κοινωνικών και ιατρικών φροντίδων είναι η έκφραση της γενικής παραδοχής ότι </w:t>
            </w:r>
            <w:r w:rsidR="00DA53D0" w:rsidRPr="00FC6952">
              <w:rPr>
                <w:rFonts w:ascii="Constantia" w:hAnsi="Constantia"/>
                <w:b/>
                <w:bCs/>
              </w:rPr>
              <w:t>το γήρας είναι πρώτα ένα κοινωνικό φαινόμενο και μετά ένα βιολογικό.</w:t>
            </w:r>
            <w:r w:rsidR="00DA53D0" w:rsidRPr="00DA53D0">
              <w:rPr>
                <w:rFonts w:ascii="Constantia" w:hAnsi="Constantia"/>
              </w:rPr>
              <w:t xml:space="preserve"> Αυτό σημαίνει ότι σε έναν αυθαίρετο χρόνο, άσχετο με την κατάσταση υγείας του και τις ικανότητές του, το άτομο ξεκόβει από την Κοινωνική Συμμετοχή, περιθωριοποιείται και είναι αυτό το γεγονός, η περιθωριοποίηση και η αδράνεια, που επιδρά καθοριστικά στην επιτάχυνση των φαινομένων του γήρατος.</w:t>
            </w:r>
          </w:p>
          <w:p w:rsidR="00DA53D0" w:rsidRPr="00DA53D0" w:rsidRDefault="001A1335" w:rsidP="00DA53D0">
            <w:pPr>
              <w:spacing w:line="360" w:lineRule="auto"/>
              <w:jc w:val="both"/>
              <w:rPr>
                <w:rFonts w:ascii="Constantia" w:hAnsi="Constantia"/>
              </w:rPr>
            </w:pPr>
            <w:r>
              <w:rPr>
                <w:rFonts w:ascii="Constantia" w:hAnsi="Constantia"/>
              </w:rPr>
              <w:t>2</w:t>
            </w:r>
            <w:r w:rsidR="006647B8">
              <w:rPr>
                <w:rFonts w:ascii="Constantia" w:hAnsi="Constantia"/>
              </w:rPr>
              <w:t xml:space="preserve">.   </w:t>
            </w:r>
            <w:r w:rsidR="00DA53D0" w:rsidRPr="00DA53D0">
              <w:rPr>
                <w:rFonts w:ascii="Constantia" w:hAnsi="Constantia"/>
              </w:rPr>
              <w:t>Δεν είναι</w:t>
            </w:r>
            <w:r w:rsidR="006647B8">
              <w:rPr>
                <w:rFonts w:ascii="Constantia" w:hAnsi="Constantia"/>
              </w:rPr>
              <w:t>,</w:t>
            </w:r>
            <w:r>
              <w:rPr>
                <w:rFonts w:ascii="Constantia" w:hAnsi="Constantia"/>
              </w:rPr>
              <w:t xml:space="preserve"> </w:t>
            </w:r>
            <w:r w:rsidR="006647B8">
              <w:rPr>
                <w:rFonts w:ascii="Constantia" w:hAnsi="Constantia"/>
              </w:rPr>
              <w:t>όμως,</w:t>
            </w:r>
            <w:r w:rsidR="00DA53D0" w:rsidRPr="00DA53D0">
              <w:rPr>
                <w:rFonts w:ascii="Constantia" w:hAnsi="Constantia"/>
              </w:rPr>
              <w:t xml:space="preserve"> ο ίδιος δρόμος που οδηγεί όλους στην Κοινωνική Συμμετοχή.</w:t>
            </w:r>
            <w:r w:rsidR="006647B8">
              <w:rPr>
                <w:rFonts w:ascii="Constantia" w:hAnsi="Constantia"/>
              </w:rPr>
              <w:t xml:space="preserve"> </w:t>
            </w:r>
            <w:r w:rsidR="00DA53D0" w:rsidRPr="00DA53D0">
              <w:rPr>
                <w:rFonts w:ascii="Constantia" w:hAnsi="Constantia"/>
              </w:rPr>
              <w:t xml:space="preserve">Οι ηλικιωμένοι δεν αποτελούν μία ομάδα πληθυσμού με ομοιογένεια. Η κλίμακα των ηλικιών είναι πολύ πλατιά. Περισσότερο από μία γενιά χωρίζει τον πρόσφατα συνταξιούχο από τον 80 χρόνων και άνω. Εάν αναρωτηθούμε τι δένει το γήρας με τις προηγούμενες φάσεις της ζωής, διαπιστώνουμε ότι </w:t>
            </w:r>
            <w:r w:rsidR="00DA53D0" w:rsidRPr="001A1335">
              <w:rPr>
                <w:rFonts w:ascii="Constantia" w:hAnsi="Constantia"/>
                <w:b/>
                <w:bCs/>
              </w:rPr>
              <w:t>δεν πρόκειται για μία καινούρια ηλικία, αλλά για μία κατάληξη</w:t>
            </w:r>
            <w:r w:rsidR="00DA53D0" w:rsidRPr="00DA53D0">
              <w:rPr>
                <w:rFonts w:ascii="Constantia" w:hAnsi="Constantia"/>
              </w:rPr>
              <w:t xml:space="preserve"> άμεσα επηρεαζόμενη από τα κοινωνικά δεδομένα. Κι αυτό, γιατί </w:t>
            </w:r>
            <w:r w:rsidR="00DA53D0" w:rsidRPr="001A1335">
              <w:rPr>
                <w:rFonts w:ascii="Constantia" w:hAnsi="Constantia"/>
                <w:b/>
                <w:bCs/>
              </w:rPr>
              <w:t>οι ευκαιρίες να παραμείνουν κοινωνικά ενταγμένοι περνώντας στη σύνταξη, είναι σε συνάρτηση με τα αγαθά που συσσώρευσαν από τις προηγούμενες ηλικίες.</w:t>
            </w:r>
            <w:r w:rsidR="00DA53D0" w:rsidRPr="00DA53D0">
              <w:rPr>
                <w:rFonts w:ascii="Constantia" w:hAnsi="Constantia"/>
              </w:rPr>
              <w:t xml:space="preserve"> Έτσι η σύνταξη ταυτίζεται συχνά με «ελεύθερο χρόνο» και ψυχαγωγία αυτών που κατείχαν μια προνομιούχο θέση στο σύστημα της παραγωγής, ενώ συχνά χαρακτηρίζεται «κοινωνικός θάνατος» αυτών που ανήκουν σε χαμηλές οικονομικές τάξεις.</w:t>
            </w:r>
          </w:p>
          <w:p w:rsidR="00DA53D0" w:rsidRPr="00DA53D0" w:rsidRDefault="001A1335" w:rsidP="00DA53D0">
            <w:pPr>
              <w:spacing w:line="360" w:lineRule="auto"/>
              <w:jc w:val="both"/>
              <w:rPr>
                <w:rFonts w:ascii="Constantia" w:hAnsi="Constantia"/>
              </w:rPr>
            </w:pPr>
            <w:r>
              <w:rPr>
                <w:rFonts w:ascii="Constantia" w:hAnsi="Constantia"/>
              </w:rPr>
              <w:t>3</w:t>
            </w:r>
            <w:r w:rsidR="006647B8">
              <w:rPr>
                <w:rFonts w:ascii="Constantia" w:hAnsi="Constantia"/>
              </w:rPr>
              <w:t xml:space="preserve">.   </w:t>
            </w:r>
            <w:r w:rsidR="00DA53D0" w:rsidRPr="0028580E">
              <w:rPr>
                <w:rFonts w:ascii="Constantia" w:hAnsi="Constantia"/>
                <w:b/>
                <w:bCs/>
              </w:rPr>
              <w:t>Τι σημαίνει Κοινωνική Συμμετοχή</w:t>
            </w:r>
            <w:r w:rsidR="006647B8" w:rsidRPr="0028580E">
              <w:rPr>
                <w:rFonts w:ascii="Constantia" w:hAnsi="Constantia"/>
                <w:b/>
                <w:bCs/>
              </w:rPr>
              <w:t>;</w:t>
            </w:r>
            <w:r w:rsidR="006647B8">
              <w:rPr>
                <w:rFonts w:ascii="Constantia" w:hAnsi="Constantia"/>
              </w:rPr>
              <w:t xml:space="preserve"> </w:t>
            </w:r>
            <w:r w:rsidR="00DA53D0" w:rsidRPr="00DA53D0">
              <w:rPr>
                <w:rFonts w:ascii="Constantia" w:hAnsi="Constantia"/>
              </w:rPr>
              <w:t>Πρώτα απ' όλα να παραμένουμε στο φυσικό μας περίγυρο, που δεν είναι άλλο από το σπίτι μας, τη γειτονιά μας.</w:t>
            </w:r>
            <w:r>
              <w:rPr>
                <w:rFonts w:ascii="Constantia" w:hAnsi="Constantia"/>
              </w:rPr>
              <w:t xml:space="preserve"> </w:t>
            </w:r>
            <w:r w:rsidR="00DA53D0" w:rsidRPr="00DA53D0">
              <w:rPr>
                <w:rFonts w:ascii="Constantia" w:hAnsi="Constantia"/>
              </w:rPr>
              <w:t>Αντίθετη αρνητική έννοια αποτελεί η ζωή στο ίδρυμα με άμεση συνέπεια την πρόωρη γήρανση του ατόμου.</w:t>
            </w:r>
            <w:r w:rsidR="006647B8">
              <w:rPr>
                <w:rFonts w:ascii="Constantia" w:hAnsi="Constantia"/>
              </w:rPr>
              <w:t xml:space="preserve"> </w:t>
            </w:r>
            <w:r w:rsidR="00DA53D0" w:rsidRPr="00DA53D0">
              <w:rPr>
                <w:rFonts w:ascii="Constantia" w:hAnsi="Constantia"/>
              </w:rPr>
              <w:t xml:space="preserve">Ένα άλλο στοιχείο της Κοινωνικής Συμμετοχής είναι η επικοινωνία. Να συνεχίσουμε να είμαστε ενταγμένοι στον ιστό της κοινωνικής ζωής. Αντίθετη αρνητική έννοια είναι η απομόνωση. Και υπάρχουν γεγονότα, που χαρακτηρίζουν την ηλικία αυτή, όπως η συνταξιοδότηση, η </w:t>
            </w:r>
            <w:r w:rsidR="00DA53D0" w:rsidRPr="00DA53D0">
              <w:rPr>
                <w:rFonts w:ascii="Constantia" w:hAnsi="Constantia"/>
              </w:rPr>
              <w:lastRenderedPageBreak/>
              <w:t>αποχώρηση των παιδιών από το σπίτι, η χηρεία, που στην εποχή μας μπορούν να γίνουν ιδιαίτερα απειλητικά και να ξεκόψουν το άτομο από την κοινωνική ζωή.</w:t>
            </w:r>
            <w:r w:rsidR="006647B8">
              <w:rPr>
                <w:rFonts w:ascii="Constantia" w:hAnsi="Constantia"/>
              </w:rPr>
              <w:t xml:space="preserve"> </w:t>
            </w:r>
            <w:r w:rsidR="00DA53D0" w:rsidRPr="00DA53D0">
              <w:rPr>
                <w:rFonts w:ascii="Constantia" w:hAnsi="Constantia"/>
              </w:rPr>
              <w:t xml:space="preserve">    Τρίτο στοιχείο είναι να παραμείνουμε ζωντανό κύτταρο μέσα στην κοινωνική ζωή της Κοινότητας. Ζώντας μέσα στο κοινοτικό μας περιβάλλον με επικοινωνία μαζί του, έχουμε θετικές προϋποθέσεις για να ξυπνήσουν μέσα μας οι δημιουργικές μας ικανότητες, που θα μας καθιστούν ζωντανά και ενεργά κύτταρα της κοινότητας.</w:t>
            </w:r>
          </w:p>
          <w:p w:rsidR="00B077A1" w:rsidRDefault="00B077A1" w:rsidP="00B077A1">
            <w:pPr>
              <w:spacing w:line="360" w:lineRule="auto"/>
              <w:jc w:val="both"/>
              <w:rPr>
                <w:rFonts w:ascii="Constantia" w:hAnsi="Constantia"/>
              </w:rPr>
            </w:pPr>
            <w:r>
              <w:rPr>
                <w:rFonts w:ascii="Constantia" w:hAnsi="Constantia"/>
              </w:rPr>
              <w:t>4</w:t>
            </w:r>
            <w:r w:rsidR="006647B8">
              <w:rPr>
                <w:rFonts w:ascii="Constantia" w:hAnsi="Constantia"/>
              </w:rPr>
              <w:t xml:space="preserve">.   </w:t>
            </w:r>
            <w:r w:rsidR="00DA53D0" w:rsidRPr="00DA53D0">
              <w:rPr>
                <w:rFonts w:ascii="Constantia" w:hAnsi="Constantia"/>
              </w:rPr>
              <w:t>Οι έρευνες, δικές μας και ξένες, τονίζουν τρεις παράγοντες, τρεις συντελεστές, ιδιαίτερα θετικούς, για ένα ομαλό πέρασμα στη συνταξιοδότηση και γενικότερα ευνοϊκούς για την Κοινωνική Συμμετοχή. Οι συντελεστές αυτοί είναι:</w:t>
            </w:r>
            <w:r>
              <w:rPr>
                <w:rFonts w:ascii="Constantia" w:hAnsi="Constantia"/>
              </w:rPr>
              <w:t xml:space="preserve"> α</w:t>
            </w:r>
            <w:r w:rsidR="00DA53D0" w:rsidRPr="00DA53D0">
              <w:rPr>
                <w:rFonts w:ascii="Constantia" w:hAnsi="Constantia"/>
              </w:rPr>
              <w:t>. ένα κάποιο μορφωτικό επίπεδο</w:t>
            </w:r>
            <w:r>
              <w:rPr>
                <w:rFonts w:ascii="Constantia" w:hAnsi="Constantia"/>
              </w:rPr>
              <w:t>, β</w:t>
            </w:r>
            <w:r w:rsidR="00DA53D0" w:rsidRPr="00DA53D0">
              <w:rPr>
                <w:rFonts w:ascii="Constantia" w:hAnsi="Constantia"/>
              </w:rPr>
              <w:t>. η δημιουργική εργασία στη φάση της παραγωγικής ηλικίας και</w:t>
            </w:r>
            <w:r>
              <w:rPr>
                <w:rFonts w:ascii="Constantia" w:hAnsi="Constantia"/>
              </w:rPr>
              <w:t xml:space="preserve"> γ.</w:t>
            </w:r>
            <w:r w:rsidR="00DA53D0" w:rsidRPr="00DA53D0">
              <w:rPr>
                <w:rFonts w:ascii="Constantia" w:hAnsi="Constantia"/>
              </w:rPr>
              <w:t xml:space="preserve"> η σχετική οικονομική άνεση</w:t>
            </w:r>
            <w:r>
              <w:rPr>
                <w:rFonts w:ascii="Constantia" w:hAnsi="Constantia"/>
              </w:rPr>
              <w:t xml:space="preserve">. </w:t>
            </w:r>
            <w:r w:rsidR="00DA53D0" w:rsidRPr="00DA53D0">
              <w:rPr>
                <w:rFonts w:ascii="Constantia" w:hAnsi="Constantia"/>
              </w:rPr>
              <w:t xml:space="preserve">Ειδικά για την παιδεία πρέπει να πούμε ότι είναι αυτή που διαγράφει τον πιο καθοριστικό ρόλο για να τους κρατήσουμε μέσα στην κοινωνική ζωή, ζωντανούς και ενεργούς. Βέβαια δεν εννοούμε την παιδεία σαν μία γνώση κλειστή, που μαθαίνεται μόνο σε μία ηλικία μαθητική-εφηβική και μετά ξεχνιέται. Αλλά εννοούμε την </w:t>
            </w:r>
            <w:r>
              <w:rPr>
                <w:rFonts w:ascii="Constantia" w:hAnsi="Constantia"/>
              </w:rPr>
              <w:t xml:space="preserve">διά βίου </w:t>
            </w:r>
            <w:r w:rsidR="00DA53D0" w:rsidRPr="00DA53D0">
              <w:rPr>
                <w:rFonts w:ascii="Constantia" w:hAnsi="Constantia"/>
              </w:rPr>
              <w:t>Παιδεία που είναι συνεχής, ουσιαστική, καθημερινή. Που είναι πρακτική και ζωντανή</w:t>
            </w:r>
            <w:r>
              <w:rPr>
                <w:rFonts w:ascii="Constantia" w:hAnsi="Constantia"/>
              </w:rPr>
              <w:t>, αφού σχετίζεται με τις ανάγκες κάθε ηλικίας.</w:t>
            </w:r>
          </w:p>
          <w:p w:rsidR="00B81FF7" w:rsidRPr="007B1164" w:rsidRDefault="00B077A1" w:rsidP="00B077A1">
            <w:pPr>
              <w:spacing w:line="360" w:lineRule="auto"/>
              <w:jc w:val="both"/>
              <w:rPr>
                <w:rFonts w:ascii="Constantia" w:hAnsi="Constantia"/>
              </w:rPr>
            </w:pPr>
            <w:r>
              <w:rPr>
                <w:rFonts w:ascii="Constantia" w:hAnsi="Constantia"/>
              </w:rPr>
              <w:t>5</w:t>
            </w:r>
            <w:r w:rsidR="00753803">
              <w:rPr>
                <w:rFonts w:ascii="Constantia" w:hAnsi="Constantia"/>
              </w:rPr>
              <w:t xml:space="preserve">.  </w:t>
            </w:r>
            <w:r w:rsidR="0028580E">
              <w:rPr>
                <w:rFonts w:ascii="Constantia" w:hAnsi="Constantia"/>
              </w:rPr>
              <w:t xml:space="preserve"> </w:t>
            </w:r>
            <w:r w:rsidR="00DA53D0" w:rsidRPr="00DA53D0">
              <w:rPr>
                <w:rFonts w:ascii="Constantia" w:hAnsi="Constantia"/>
              </w:rPr>
              <w:t>Ομάδες πληθυσμού που διαθέτουν στο ελάχιστο τους τρεις αυτούς παράγοντες είναι</w:t>
            </w:r>
            <w:r w:rsidR="006647B8">
              <w:rPr>
                <w:rFonts w:ascii="Constantia" w:hAnsi="Constantia"/>
              </w:rPr>
              <w:t xml:space="preserve"> </w:t>
            </w:r>
            <w:r w:rsidR="00DA53D0" w:rsidRPr="00DA53D0">
              <w:rPr>
                <w:rFonts w:ascii="Constantia" w:hAnsi="Constantia"/>
              </w:rPr>
              <w:t>οι συνταξιούχοι ανειδίκευτοι εργάτες</w:t>
            </w:r>
            <w:r>
              <w:rPr>
                <w:rFonts w:ascii="Constantia" w:hAnsi="Constantia"/>
              </w:rPr>
              <w:t xml:space="preserve"> και</w:t>
            </w:r>
            <w:r w:rsidR="006647B8">
              <w:rPr>
                <w:rFonts w:ascii="Constantia" w:hAnsi="Constantia"/>
              </w:rPr>
              <w:t xml:space="preserve"> </w:t>
            </w:r>
            <w:r w:rsidR="00DA53D0" w:rsidRPr="00DA53D0">
              <w:rPr>
                <w:rFonts w:ascii="Constantia" w:hAnsi="Constantia"/>
              </w:rPr>
              <w:t>οι πολύ ηλικιωμένες γυναίκες</w:t>
            </w:r>
            <w:r w:rsidR="006647B8">
              <w:rPr>
                <w:rFonts w:ascii="Constantia" w:hAnsi="Constantia"/>
              </w:rPr>
              <w:t>.</w:t>
            </w:r>
            <w:r w:rsidR="00753803">
              <w:rPr>
                <w:rFonts w:ascii="Constantia" w:hAnsi="Constantia"/>
              </w:rPr>
              <w:t xml:space="preserve"> </w:t>
            </w:r>
            <w:r w:rsidR="00DA53D0" w:rsidRPr="00DA53D0">
              <w:rPr>
                <w:rFonts w:ascii="Constantia" w:hAnsi="Constantia"/>
              </w:rPr>
              <w:t xml:space="preserve">Το πέρασμα στη σύνταξη του ανειδίκευτου εργάτη είναι πολύ πιο δύσκολο από τα άλλα επαγγέλματα, </w:t>
            </w:r>
            <w:r>
              <w:rPr>
                <w:rFonts w:ascii="Constantia" w:hAnsi="Constantia"/>
              </w:rPr>
              <w:t>αφού διαθέτει</w:t>
            </w:r>
            <w:r w:rsidR="00DA53D0" w:rsidRPr="00DA53D0">
              <w:rPr>
                <w:rFonts w:ascii="Constantia" w:hAnsi="Constantia"/>
              </w:rPr>
              <w:t xml:space="preserve"> </w:t>
            </w:r>
            <w:r>
              <w:rPr>
                <w:rFonts w:ascii="Constantia" w:hAnsi="Constantia"/>
              </w:rPr>
              <w:t>μ</w:t>
            </w:r>
            <w:r w:rsidR="00DA53D0" w:rsidRPr="00DA53D0">
              <w:rPr>
                <w:rFonts w:ascii="Constantia" w:hAnsi="Constantia"/>
              </w:rPr>
              <w:t xml:space="preserve">ικρή σύνταξη, </w:t>
            </w:r>
            <w:r>
              <w:rPr>
                <w:rFonts w:ascii="Constantia" w:hAnsi="Constantia"/>
              </w:rPr>
              <w:t>χαρακτηρίζεται από έ</w:t>
            </w:r>
            <w:r w:rsidR="00DA53D0" w:rsidRPr="00DA53D0">
              <w:rPr>
                <w:rFonts w:ascii="Constantia" w:hAnsi="Constantia"/>
              </w:rPr>
              <w:t>λλειψη δημιουργικής εργασίας κατά τη διάρκεια της παραγωγικής ηλικίας και</w:t>
            </w:r>
            <w:r>
              <w:rPr>
                <w:rFonts w:ascii="Constantia" w:hAnsi="Constantia"/>
              </w:rPr>
              <w:t>, συνήθως, από χ</w:t>
            </w:r>
            <w:r w:rsidR="00DA53D0" w:rsidRPr="00DA53D0">
              <w:rPr>
                <w:rFonts w:ascii="Constantia" w:hAnsi="Constantia"/>
              </w:rPr>
              <w:t>αμηλό μορφωτικό επίπεδο. Είναι από αυτές τις ομάδες πληθυσμού, που έχει περισσότερο ανάγκη στήριξης.</w:t>
            </w:r>
            <w:r w:rsidR="00753803">
              <w:rPr>
                <w:rFonts w:ascii="Constantia" w:hAnsi="Constantia"/>
              </w:rPr>
              <w:t xml:space="preserve"> </w:t>
            </w:r>
            <w:r w:rsidR="00DA53D0" w:rsidRPr="00DA53D0">
              <w:rPr>
                <w:rFonts w:ascii="Constantia" w:hAnsi="Constantia"/>
              </w:rPr>
              <w:t>Το ίδιο και η πολύ ηλικιωμένη γυναίκα. Πολύ χαμηλό μορφωτικό επίπεδο, ελάχιστοι οικονομικοί πόροι και πολύ ψηλά ρεκόρ μεταξύ αυτών που διαβιούν μόνοι τους.</w:t>
            </w:r>
            <w:r w:rsidR="00753803">
              <w:rPr>
                <w:rFonts w:ascii="Constantia" w:hAnsi="Constantia"/>
              </w:rPr>
              <w:t xml:space="preserve"> </w:t>
            </w:r>
            <w:r w:rsidR="00753803" w:rsidRPr="00753803">
              <w:rPr>
                <w:rFonts w:ascii="Constantia" w:hAnsi="Constantia"/>
                <w:i/>
                <w:iCs/>
                <w:sz w:val="20"/>
                <w:szCs w:val="20"/>
              </w:rPr>
              <w:t>(</w:t>
            </w:r>
            <w:r w:rsidR="00DA53D0" w:rsidRPr="00753803">
              <w:rPr>
                <w:rFonts w:ascii="Constantia" w:hAnsi="Constantia"/>
                <w:i/>
                <w:iCs/>
                <w:sz w:val="20"/>
                <w:szCs w:val="20"/>
              </w:rPr>
              <w:t>Ε. Γεωργιάδης</w:t>
            </w:r>
            <w:r w:rsidR="00753803" w:rsidRPr="00753803">
              <w:rPr>
                <w:rFonts w:ascii="Constantia" w:hAnsi="Constantia"/>
                <w:i/>
                <w:iCs/>
                <w:sz w:val="20"/>
                <w:szCs w:val="20"/>
              </w:rPr>
              <w:t xml:space="preserve">, </w:t>
            </w:r>
            <w:r w:rsidR="00DA53D0" w:rsidRPr="00753803">
              <w:rPr>
                <w:rFonts w:ascii="Constantia" w:hAnsi="Constantia"/>
                <w:i/>
                <w:iCs/>
                <w:sz w:val="20"/>
                <w:szCs w:val="20"/>
              </w:rPr>
              <w:t>Απόσπασμα από ανακοίνωση στο Α΄ Πανελλαδικό Συνέδριο</w:t>
            </w:r>
            <w:r w:rsidR="00753803" w:rsidRPr="00753803">
              <w:rPr>
                <w:rFonts w:ascii="Constantia" w:hAnsi="Constantia"/>
                <w:i/>
                <w:iCs/>
                <w:sz w:val="20"/>
                <w:szCs w:val="20"/>
              </w:rPr>
              <w:t xml:space="preserve"> </w:t>
            </w:r>
            <w:r w:rsidR="00DA53D0" w:rsidRPr="00753803">
              <w:rPr>
                <w:rFonts w:ascii="Constantia" w:hAnsi="Constantia"/>
                <w:i/>
                <w:iCs/>
                <w:sz w:val="20"/>
                <w:szCs w:val="20"/>
              </w:rPr>
              <w:t>στελεχών ανοιχτής προστασίας ηλικιωμένων με θέμα:</w:t>
            </w:r>
            <w:r w:rsidR="00753803" w:rsidRPr="00753803">
              <w:rPr>
                <w:rFonts w:ascii="Constantia" w:hAnsi="Constantia"/>
                <w:i/>
                <w:iCs/>
                <w:sz w:val="20"/>
                <w:szCs w:val="20"/>
              </w:rPr>
              <w:t xml:space="preserve"> </w:t>
            </w:r>
            <w:r w:rsidR="00DA53D0" w:rsidRPr="00753803">
              <w:rPr>
                <w:rFonts w:ascii="Constantia" w:hAnsi="Constantia"/>
                <w:i/>
                <w:iCs/>
                <w:sz w:val="20"/>
                <w:szCs w:val="20"/>
              </w:rPr>
              <w:t>«Κοινωνική συμμετοχή ηλικιωμένων»</w:t>
            </w:r>
            <w:r w:rsidR="00753803" w:rsidRPr="00753803">
              <w:rPr>
                <w:rFonts w:ascii="Constantia" w:hAnsi="Constantia"/>
                <w:i/>
                <w:iCs/>
                <w:sz w:val="20"/>
                <w:szCs w:val="20"/>
              </w:rPr>
              <w:t>.)</w:t>
            </w:r>
          </w:p>
        </w:tc>
        <w:tc>
          <w:tcPr>
            <w:tcW w:w="499" w:type="dxa"/>
            <w:tcBorders>
              <w:left w:val="single" w:sz="4" w:space="0" w:color="auto"/>
              <w:bottom w:val="single" w:sz="4" w:space="0" w:color="auto"/>
            </w:tcBorders>
          </w:tcPr>
          <w:p w:rsidR="00B81FF7" w:rsidRPr="00DA53D0" w:rsidRDefault="00B81FF7" w:rsidP="009A1651">
            <w:pPr>
              <w:jc w:val="both"/>
              <w:rPr>
                <w:rFonts w:ascii="Constantia" w:hAnsi="Constantia"/>
              </w:rPr>
            </w:pPr>
          </w:p>
        </w:tc>
      </w:tr>
    </w:tbl>
    <w:p w:rsidR="005431A0" w:rsidRDefault="008A1DAE" w:rsidP="009A1651">
      <w:pPr>
        <w:jc w:val="both"/>
        <w:rPr>
          <w:rFonts w:ascii="Constantia" w:hAnsi="Constantia"/>
        </w:rPr>
      </w:pPr>
      <w:r w:rsidRPr="008A1DAE">
        <w:rPr>
          <w:rFonts w:ascii="Constantia" w:hAnsi="Constantia"/>
          <w:b/>
          <w:bCs/>
          <w:lang w:val="en-US"/>
        </w:rPr>
        <w:t>A</w:t>
      </w:r>
      <w:r w:rsidRPr="008A1DAE">
        <w:rPr>
          <w:rFonts w:ascii="Constantia" w:hAnsi="Constantia"/>
          <w:b/>
          <w:bCs/>
        </w:rPr>
        <w:t>1.</w:t>
      </w:r>
      <w:r w:rsidRPr="008A1DAE">
        <w:rPr>
          <w:rFonts w:ascii="Constantia" w:hAnsi="Constantia"/>
        </w:rPr>
        <w:t xml:space="preserve"> </w:t>
      </w:r>
      <w:r>
        <w:rPr>
          <w:rFonts w:ascii="Constantia" w:hAnsi="Constantia"/>
        </w:rPr>
        <w:t>Να αποδώσετε συνοπτικά το νόημα της 3</w:t>
      </w:r>
      <w:r w:rsidRPr="008A1DAE">
        <w:rPr>
          <w:rFonts w:ascii="Constantia" w:hAnsi="Constantia"/>
          <w:vertAlign w:val="superscript"/>
        </w:rPr>
        <w:t>ης</w:t>
      </w:r>
      <w:r>
        <w:rPr>
          <w:rFonts w:ascii="Constantia" w:hAnsi="Constantia"/>
        </w:rPr>
        <w:t xml:space="preserve"> και της 4</w:t>
      </w:r>
      <w:r w:rsidRPr="008A1DAE">
        <w:rPr>
          <w:rFonts w:ascii="Constantia" w:hAnsi="Constantia"/>
          <w:vertAlign w:val="superscript"/>
        </w:rPr>
        <w:t>ης</w:t>
      </w:r>
      <w:r>
        <w:rPr>
          <w:rFonts w:ascii="Constantia" w:hAnsi="Constantia"/>
        </w:rPr>
        <w:t xml:space="preserve"> παραγράφου του κειμένου Ι. (40 λέξεις)</w:t>
      </w:r>
    </w:p>
    <w:p w:rsidR="0027497B" w:rsidRDefault="0027497B" w:rsidP="0027497B">
      <w:pPr>
        <w:jc w:val="right"/>
        <w:rPr>
          <w:rFonts w:ascii="Constantia" w:hAnsi="Constantia"/>
        </w:rPr>
      </w:pPr>
      <w:r>
        <w:rPr>
          <w:rFonts w:ascii="Constantia" w:hAnsi="Constantia"/>
        </w:rPr>
        <w:t>15μ.</w:t>
      </w:r>
    </w:p>
    <w:p w:rsidR="008A1DAE" w:rsidRDefault="008A1DAE" w:rsidP="009A1651">
      <w:pPr>
        <w:jc w:val="both"/>
        <w:rPr>
          <w:rFonts w:ascii="Constantia" w:hAnsi="Constantia"/>
        </w:rPr>
      </w:pPr>
      <w:r w:rsidRPr="0028580E">
        <w:rPr>
          <w:rFonts w:ascii="Constantia" w:hAnsi="Constantia"/>
          <w:b/>
          <w:bCs/>
        </w:rPr>
        <w:t>Β1.</w:t>
      </w:r>
      <w:r>
        <w:rPr>
          <w:rFonts w:ascii="Constantia" w:hAnsi="Constantia"/>
        </w:rPr>
        <w:t xml:space="preserve"> </w:t>
      </w:r>
      <w:r w:rsidR="00FB18E7">
        <w:rPr>
          <w:rFonts w:ascii="Constantia" w:hAnsi="Constantia"/>
        </w:rPr>
        <w:t xml:space="preserve"> </w:t>
      </w:r>
      <w:r w:rsidR="0028580E">
        <w:rPr>
          <w:rFonts w:ascii="Constantia" w:hAnsi="Constantia"/>
        </w:rPr>
        <w:t>Οι δύο πρώτες παράγραφοι του κειμένου Ι συνιστούν μία ενιαία νοηματική ενότητα. Με ποια στοιχεία περιεχομένου θα μπορούσατε να στηρίξετε τον παραπάνω ισχυρισμό.</w:t>
      </w:r>
    </w:p>
    <w:p w:rsidR="0027497B" w:rsidRPr="008A1DAE" w:rsidRDefault="0027497B" w:rsidP="0027497B">
      <w:pPr>
        <w:jc w:val="right"/>
        <w:rPr>
          <w:rFonts w:ascii="Constantia" w:hAnsi="Constantia"/>
        </w:rPr>
      </w:pPr>
      <w:r>
        <w:rPr>
          <w:rFonts w:ascii="Constantia" w:hAnsi="Constantia"/>
        </w:rPr>
        <w:t>5μ.</w:t>
      </w:r>
    </w:p>
    <w:p w:rsidR="005431A0" w:rsidRDefault="0028580E" w:rsidP="009A1651">
      <w:pPr>
        <w:jc w:val="both"/>
        <w:rPr>
          <w:rFonts w:ascii="Constantia" w:hAnsi="Constantia"/>
        </w:rPr>
      </w:pPr>
      <w:r w:rsidRPr="0028580E">
        <w:rPr>
          <w:rFonts w:ascii="Constantia" w:hAnsi="Constantia"/>
          <w:b/>
          <w:bCs/>
        </w:rPr>
        <w:lastRenderedPageBreak/>
        <w:t xml:space="preserve">Β2. </w:t>
      </w:r>
      <w:r>
        <w:rPr>
          <w:rFonts w:ascii="Constantia" w:hAnsi="Constantia"/>
        </w:rPr>
        <w:t>Εξηγήστε το ρόλο του ερωτήματος στην αρχή της 3</w:t>
      </w:r>
      <w:r w:rsidRPr="0028580E">
        <w:rPr>
          <w:rFonts w:ascii="Constantia" w:hAnsi="Constantia"/>
          <w:vertAlign w:val="superscript"/>
        </w:rPr>
        <w:t>ης</w:t>
      </w:r>
      <w:r>
        <w:rPr>
          <w:rFonts w:ascii="Constantia" w:hAnsi="Constantia"/>
        </w:rPr>
        <w:t xml:space="preserve"> παραγράφου σε σχέση με το περιεχόμενο και την οργάνωση (δομή και συνοχή) της συγκεκριμένης παραγράφου.</w:t>
      </w:r>
    </w:p>
    <w:p w:rsidR="0027497B" w:rsidRDefault="0027497B" w:rsidP="0027497B">
      <w:pPr>
        <w:jc w:val="right"/>
        <w:rPr>
          <w:rFonts w:ascii="Constantia" w:hAnsi="Constantia"/>
        </w:rPr>
      </w:pPr>
      <w:r>
        <w:rPr>
          <w:rFonts w:ascii="Constantia" w:hAnsi="Constantia"/>
        </w:rPr>
        <w:t>5μ.</w:t>
      </w:r>
    </w:p>
    <w:p w:rsidR="0028580E" w:rsidRDefault="0028580E" w:rsidP="009A1651">
      <w:pPr>
        <w:jc w:val="both"/>
        <w:rPr>
          <w:rFonts w:ascii="Constantia" w:hAnsi="Constantia"/>
        </w:rPr>
      </w:pPr>
      <w:r w:rsidRPr="0028580E">
        <w:rPr>
          <w:rFonts w:ascii="Constantia" w:hAnsi="Constantia"/>
          <w:b/>
          <w:bCs/>
        </w:rPr>
        <w:t xml:space="preserve">Β3. </w:t>
      </w:r>
      <w:r w:rsidR="002C737A">
        <w:rPr>
          <w:rFonts w:ascii="Constantia" w:hAnsi="Constantia"/>
        </w:rPr>
        <w:t xml:space="preserve"> Στην 4</w:t>
      </w:r>
      <w:r w:rsidR="002C737A" w:rsidRPr="002C737A">
        <w:rPr>
          <w:rFonts w:ascii="Constantia" w:hAnsi="Constantia"/>
          <w:vertAlign w:val="superscript"/>
        </w:rPr>
        <w:t>η</w:t>
      </w:r>
      <w:r w:rsidR="002C737A">
        <w:rPr>
          <w:rFonts w:ascii="Constantia" w:hAnsi="Constantia"/>
        </w:rPr>
        <w:t xml:space="preserve"> παράγραφο του κειμένου απαριθμούνται 3 καθοριστικοί παράγοντες που επιδρούν καταλυτικά στην ποιότητα ζωής των ηλικιωμένων. </w:t>
      </w:r>
      <w:r w:rsidR="00562CCB">
        <w:rPr>
          <w:rFonts w:ascii="Constantia" w:hAnsi="Constantia"/>
        </w:rPr>
        <w:t xml:space="preserve">α. </w:t>
      </w:r>
      <w:r w:rsidR="002C737A">
        <w:rPr>
          <w:rFonts w:ascii="Constantia" w:hAnsi="Constantia"/>
        </w:rPr>
        <w:t>Αφού εντοπίσετε τους 3 αυτούς παράγοντες</w:t>
      </w:r>
      <w:r w:rsidR="00562CCB">
        <w:rPr>
          <w:rFonts w:ascii="Constantia" w:hAnsi="Constantia"/>
        </w:rPr>
        <w:t xml:space="preserve"> και τους αποδώσετε με συνώνυμους όρους ή εκφράσεις, να </w:t>
      </w:r>
      <w:r w:rsidR="002C737A">
        <w:rPr>
          <w:rFonts w:ascii="Constantia" w:hAnsi="Constantia"/>
        </w:rPr>
        <w:t xml:space="preserve">εξηγήστε </w:t>
      </w:r>
      <w:r w:rsidR="00562CCB">
        <w:rPr>
          <w:rFonts w:ascii="Constantia" w:hAnsi="Constantia"/>
        </w:rPr>
        <w:t>το ρόλο τους για το ύφος του κειμένου</w:t>
      </w:r>
      <w:r w:rsidR="00D0029E">
        <w:rPr>
          <w:rFonts w:ascii="Constantia" w:hAnsi="Constantia"/>
        </w:rPr>
        <w:t xml:space="preserve"> και β</w:t>
      </w:r>
      <w:r w:rsidR="00562CCB">
        <w:rPr>
          <w:rFonts w:ascii="Constantia" w:hAnsi="Constantia"/>
        </w:rPr>
        <w:t xml:space="preserve">. </w:t>
      </w:r>
      <w:r w:rsidR="00D0029E">
        <w:rPr>
          <w:rFonts w:ascii="Constantia" w:hAnsi="Constantia"/>
        </w:rPr>
        <w:t xml:space="preserve">να σχολιάσετε </w:t>
      </w:r>
      <w:r w:rsidR="00562CCB">
        <w:rPr>
          <w:rFonts w:ascii="Constantia" w:hAnsi="Constantia"/>
        </w:rPr>
        <w:t xml:space="preserve">πώς </w:t>
      </w:r>
      <w:r w:rsidR="0027497B">
        <w:rPr>
          <w:rFonts w:ascii="Constantia" w:hAnsi="Constantia"/>
        </w:rPr>
        <w:t>αξιοποιούνται από το συγγραφέα στην επόμενη 5</w:t>
      </w:r>
      <w:r w:rsidR="0027497B" w:rsidRPr="0027497B">
        <w:rPr>
          <w:rFonts w:ascii="Constantia" w:hAnsi="Constantia"/>
          <w:vertAlign w:val="superscript"/>
        </w:rPr>
        <w:t>η</w:t>
      </w:r>
      <w:r w:rsidR="0027497B">
        <w:rPr>
          <w:rFonts w:ascii="Constantia" w:hAnsi="Constantia"/>
        </w:rPr>
        <w:t xml:space="preserve"> παράγραφο σε σχέση με το σκοπό ολόκληρου του κειμένου;</w:t>
      </w:r>
    </w:p>
    <w:p w:rsidR="0027497B" w:rsidRDefault="0027497B" w:rsidP="0027497B">
      <w:pPr>
        <w:jc w:val="right"/>
        <w:rPr>
          <w:rFonts w:ascii="Constantia" w:hAnsi="Constantia"/>
        </w:rPr>
      </w:pPr>
      <w:r>
        <w:rPr>
          <w:rFonts w:ascii="Constantia" w:hAnsi="Constantia"/>
        </w:rPr>
        <w:t>10μ.</w:t>
      </w:r>
    </w:p>
    <w:p w:rsidR="005431A0" w:rsidRPr="00FC6952" w:rsidRDefault="005431A0" w:rsidP="009A1651">
      <w:pPr>
        <w:jc w:val="both"/>
        <w:rPr>
          <w:rFonts w:ascii="Constantia" w:hAnsi="Constantia"/>
          <w:b/>
          <w:bCs/>
        </w:rPr>
      </w:pPr>
      <w:r w:rsidRPr="00FC6952">
        <w:rPr>
          <w:rFonts w:ascii="Constantia" w:hAnsi="Constantia"/>
          <w:b/>
          <w:bCs/>
        </w:rPr>
        <w:t>Κείμενο ΙΙ (γράφημα):</w:t>
      </w:r>
    </w:p>
    <w:p w:rsidR="007B2580" w:rsidRPr="007506CA" w:rsidRDefault="005431A0" w:rsidP="007506CA">
      <w:pPr>
        <w:jc w:val="both"/>
        <w:rPr>
          <w:rFonts w:ascii="Constantia" w:hAnsi="Constantia"/>
          <w:b/>
          <w:bCs/>
        </w:rPr>
      </w:pPr>
      <w:r w:rsidRPr="007506CA">
        <w:rPr>
          <w:b/>
          <w:bCs/>
          <w:noProof/>
        </w:rPr>
        <w:drawing>
          <wp:inline distT="0" distB="0" distL="0" distR="0" wp14:anchorId="6456BB81" wp14:editId="38B57FE5">
            <wp:extent cx="5274310" cy="3296285"/>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296285"/>
                    </a:xfrm>
                    <a:prstGeom prst="rect">
                      <a:avLst/>
                    </a:prstGeom>
                  </pic:spPr>
                </pic:pic>
              </a:graphicData>
            </a:graphic>
          </wp:inline>
        </w:drawing>
      </w:r>
    </w:p>
    <w:p w:rsidR="007506CA" w:rsidRDefault="00216761" w:rsidP="007506CA">
      <w:pPr>
        <w:jc w:val="both"/>
        <w:rPr>
          <w:rFonts w:ascii="Constantia" w:hAnsi="Constantia"/>
        </w:rPr>
      </w:pPr>
      <w:r>
        <w:rPr>
          <w:rFonts w:ascii="Constantia" w:hAnsi="Constantia"/>
          <w:b/>
          <w:bCs/>
        </w:rPr>
        <w:t xml:space="preserve">Β4. </w:t>
      </w:r>
      <w:r>
        <w:rPr>
          <w:rFonts w:ascii="Constantia" w:hAnsi="Constantia"/>
        </w:rPr>
        <w:t>Αφού μελετήσετε το παραπάνω γράφημα, αξιοποιώντας τα στοιχεία που αναφέρονται σε αυτό,</w:t>
      </w:r>
      <w:r w:rsidR="00F67271">
        <w:rPr>
          <w:rFonts w:ascii="Constantia" w:hAnsi="Constantia"/>
        </w:rPr>
        <w:t xml:space="preserve"> </w:t>
      </w:r>
      <w:r>
        <w:rPr>
          <w:rFonts w:ascii="Constantia" w:hAnsi="Constantia"/>
        </w:rPr>
        <w:t xml:space="preserve">να γράψετε μία αποδεικτική παράγραφο (70 - 80 λέξεις) αρχίζοντας με την πρόταση: </w:t>
      </w:r>
      <w:r w:rsidRPr="00E63AB2">
        <w:rPr>
          <w:rFonts w:ascii="Constantia" w:hAnsi="Constantia"/>
          <w:b/>
          <w:bCs/>
          <w:i/>
          <w:iCs/>
        </w:rPr>
        <w:t>«Ο κόσμος της τρίτης ηλικίας δεν είναι ιδανικός»</w:t>
      </w:r>
    </w:p>
    <w:p w:rsidR="00FB18E7" w:rsidRPr="00FB18E7" w:rsidRDefault="00FB18E7" w:rsidP="00FB18E7">
      <w:pPr>
        <w:jc w:val="right"/>
        <w:rPr>
          <w:rFonts w:ascii="Constantia" w:hAnsi="Constantia"/>
        </w:rPr>
      </w:pPr>
      <w:r w:rsidRPr="00FB18E7">
        <w:rPr>
          <w:rFonts w:ascii="Constantia" w:hAnsi="Constantia"/>
        </w:rPr>
        <w:t xml:space="preserve">10μ. </w:t>
      </w:r>
    </w:p>
    <w:p w:rsidR="007506CA" w:rsidRDefault="007506CA" w:rsidP="007506CA">
      <w:pPr>
        <w:jc w:val="both"/>
        <w:rPr>
          <w:rFonts w:ascii="Constantia" w:hAnsi="Constantia"/>
        </w:rPr>
      </w:pPr>
      <w:r w:rsidRPr="007506CA">
        <w:rPr>
          <w:rFonts w:ascii="Constantia" w:hAnsi="Constantia"/>
          <w:b/>
          <w:bCs/>
        </w:rPr>
        <w:t>Κείμενο</w:t>
      </w:r>
      <w:r>
        <w:rPr>
          <w:rFonts w:ascii="Constantia" w:hAnsi="Constantia"/>
        </w:rPr>
        <w:t xml:space="preserve"> </w:t>
      </w:r>
      <w:r w:rsidRPr="008A1DAE">
        <w:rPr>
          <w:rFonts w:ascii="Constantia" w:hAnsi="Constantia"/>
          <w:b/>
          <w:bCs/>
        </w:rPr>
        <w:t>ΙΙΙ</w:t>
      </w:r>
      <w:r>
        <w:rPr>
          <w:rFonts w:ascii="Constantia" w:hAnsi="Constantia"/>
        </w:rPr>
        <w:t xml:space="preserve">:  </w:t>
      </w:r>
    </w:p>
    <w:p w:rsidR="007506CA" w:rsidRPr="00F67271" w:rsidRDefault="00F67271" w:rsidP="00E7346B">
      <w:pPr>
        <w:spacing w:line="276" w:lineRule="auto"/>
        <w:jc w:val="both"/>
        <w:rPr>
          <w:rFonts w:ascii="Constantia" w:hAnsi="Constantia"/>
        </w:rPr>
      </w:pPr>
      <w:r w:rsidRPr="00F67271">
        <w:rPr>
          <w:rFonts w:ascii="Constantia" w:hAnsi="Constantia"/>
        </w:rPr>
        <w:t xml:space="preserve">  </w:t>
      </w:r>
      <w:r w:rsidR="00FB18E7">
        <w:rPr>
          <w:rFonts w:ascii="Constantia" w:hAnsi="Constantia"/>
        </w:rPr>
        <w:t xml:space="preserve">  </w:t>
      </w:r>
      <w:r>
        <w:rPr>
          <w:rFonts w:ascii="Constantia" w:hAnsi="Constantia"/>
        </w:rPr>
        <w:t xml:space="preserve">1. </w:t>
      </w:r>
      <w:r w:rsidR="007506CA" w:rsidRPr="00F67271">
        <w:rPr>
          <w:rFonts w:ascii="Constantia" w:hAnsi="Constantia"/>
        </w:rPr>
        <w:t xml:space="preserve">Ο </w:t>
      </w:r>
      <w:r w:rsidR="007506CA" w:rsidRPr="00E7346B">
        <w:rPr>
          <w:rFonts w:ascii="Constantia" w:hAnsi="Constantia"/>
          <w:b/>
          <w:bCs/>
        </w:rPr>
        <w:t xml:space="preserve">ηλικιακός ρατσισμός </w:t>
      </w:r>
      <w:r w:rsidR="007506CA" w:rsidRPr="00F67271">
        <w:rPr>
          <w:rFonts w:ascii="Constantia" w:hAnsi="Constantia"/>
        </w:rPr>
        <w:t xml:space="preserve">είναι η συστηματική δημιουργία στερεοτύπων και η εδραίωση   προκαταλήψεων που οδηγούν σε διαχωρισμό κάποιων ατόμων από τα υπόλοιπα μέλη της κοινωνίας και τον αποκλεισμό τους από σημαντικές δραστηριότητες, με μοναδικό κριτήριο την ηλικία τους. Πρόκειται συχνά για ένα σύνολο </w:t>
      </w:r>
      <w:r w:rsidR="007506CA" w:rsidRPr="00FB18E7">
        <w:rPr>
          <w:rFonts w:ascii="Constantia" w:hAnsi="Constantia"/>
          <w:b/>
          <w:bCs/>
        </w:rPr>
        <w:t>υπόρρητων ιδεοληψιών</w:t>
      </w:r>
      <w:r w:rsidR="007506CA" w:rsidRPr="00F67271">
        <w:rPr>
          <w:rFonts w:ascii="Constantia" w:hAnsi="Constantia"/>
        </w:rPr>
        <w:t xml:space="preserve">, που εισχωρούν ποικιλοτρόπως στον καθημερινό μας τρόπο σκέψης και έκφρασης, </w:t>
      </w:r>
      <w:r w:rsidR="007506CA" w:rsidRPr="00FB18E7">
        <w:rPr>
          <w:rFonts w:ascii="Constantia" w:hAnsi="Constantia"/>
          <w:b/>
          <w:bCs/>
        </w:rPr>
        <w:t>χρωματίζοντας την επικοινωνία μας</w:t>
      </w:r>
      <w:r w:rsidR="007506CA" w:rsidRPr="00F67271">
        <w:rPr>
          <w:rFonts w:ascii="Constantia" w:hAnsi="Constantia"/>
        </w:rPr>
        <w:t xml:space="preserve"> με τους άλλους. Ευπώλητα βιβλία, δημοφιλείς ταινίες, η τηλεοπτική διαφήμιση, το καθημερινό λεξιλόγιο, πολλές θεσμικές αποφάσεις, ακόμα και παραδόσεις εντός της κοινωνικής θεωρίας, βρίθουν παραδειγμάτων του ηλικιακού ρατσισμού που συχνά δεν αντιλαμβανόμαστε ως τέτοιον. </w:t>
      </w:r>
      <w:r w:rsidR="007506CA" w:rsidRPr="00F67271">
        <w:rPr>
          <w:rFonts w:ascii="Constantia" w:hAnsi="Constantia"/>
        </w:rPr>
        <w:lastRenderedPageBreak/>
        <w:t>Δυστυχώς, πολύ συχνά θεωρούμε τις συναφείς αντιλήψεις και πρακτικές ως κάτι απόλυτα φυσιολογικό.</w:t>
      </w:r>
    </w:p>
    <w:p w:rsidR="00FC6952" w:rsidRPr="0038461E" w:rsidRDefault="007B2580" w:rsidP="00E7346B">
      <w:pPr>
        <w:spacing w:line="276" w:lineRule="auto"/>
        <w:jc w:val="both"/>
        <w:rPr>
          <w:rFonts w:ascii="Constantia" w:hAnsi="Constantia"/>
          <w:b/>
          <w:bCs/>
        </w:rPr>
      </w:pPr>
      <w:r>
        <w:rPr>
          <w:rFonts w:ascii="Constantia" w:hAnsi="Constantia"/>
        </w:rPr>
        <w:t xml:space="preserve">    </w:t>
      </w:r>
      <w:r w:rsidR="00E7346B">
        <w:rPr>
          <w:rFonts w:ascii="Constantia" w:hAnsi="Constantia"/>
        </w:rPr>
        <w:t xml:space="preserve">2. </w:t>
      </w:r>
      <w:r>
        <w:rPr>
          <w:rFonts w:ascii="Constantia" w:hAnsi="Constantia"/>
        </w:rPr>
        <w:t>Ο</w:t>
      </w:r>
      <w:r w:rsidR="007B1164" w:rsidRPr="007B1164">
        <w:rPr>
          <w:rFonts w:ascii="Constantia" w:hAnsi="Constantia"/>
        </w:rPr>
        <w:t xml:space="preserve"> φυσικός φόβος μας για τα γηρατειά δεν μας επιτρέπει πάντα να συνειδητοποιήσουμε ότι μπορεί η βιολογική ωρίμαση μετά από κάποιο ηλιακό όριο να είναι εκφυλιστική, η ψυχική ωρίμαση όμως έχει πλήθος θετικών γνωρισμάτων, όπως την πρακτική σοφία, τη βελτίωση της κριτικής μας ικανότητας, τη δυνατότητα να προσεγγίζουμε ένα ζήτημα από διαφορετικές σκοπιές και να λαμβάνουμε εύστοχες αποφάσεις. Για αυτούς τους λόγους και μόνο ίσως θα πρέπει να αναγνωρίσουμε ότι </w:t>
      </w:r>
      <w:r w:rsidR="007B1164" w:rsidRPr="0038461E">
        <w:rPr>
          <w:rFonts w:ascii="Constantia" w:hAnsi="Constantia"/>
          <w:b/>
          <w:bCs/>
        </w:rPr>
        <w:t>η τρίτη ηλικία μπορεί ως προς ορισμένες απόψεις να είναι σίγουρα λειτουργική αν όχι και αναπτυξιακή.</w:t>
      </w:r>
    </w:p>
    <w:p w:rsidR="007B2580" w:rsidRPr="007B2580" w:rsidRDefault="007B2580" w:rsidP="00E7346B">
      <w:pPr>
        <w:spacing w:line="276" w:lineRule="auto"/>
        <w:jc w:val="both"/>
        <w:rPr>
          <w:rFonts w:ascii="Constantia" w:hAnsi="Constantia"/>
        </w:rPr>
      </w:pPr>
      <w:r>
        <w:rPr>
          <w:rFonts w:ascii="Constantia" w:hAnsi="Constantia"/>
        </w:rPr>
        <w:t xml:space="preserve">    </w:t>
      </w:r>
      <w:r w:rsidR="00E7346B">
        <w:rPr>
          <w:rFonts w:ascii="Constantia" w:hAnsi="Constantia"/>
        </w:rPr>
        <w:t>3.</w:t>
      </w:r>
      <w:r w:rsidR="00252EAE">
        <w:rPr>
          <w:rFonts w:ascii="Constantia" w:hAnsi="Constantia"/>
        </w:rPr>
        <w:t xml:space="preserve"> </w:t>
      </w:r>
      <w:r w:rsidR="00E7346B">
        <w:rPr>
          <w:rFonts w:ascii="Constantia" w:hAnsi="Constantia"/>
        </w:rPr>
        <w:t xml:space="preserve"> </w:t>
      </w:r>
      <w:r w:rsidRPr="007B2580">
        <w:rPr>
          <w:rFonts w:ascii="Constantia" w:hAnsi="Constantia"/>
        </w:rPr>
        <w:t xml:space="preserve">Σε αντίθεση με ό,τι ίσως νομίζουμε, ο ηλικιακός ρατσισμός έχει οξυνθεί στις μέρες μας, λόγω </w:t>
      </w:r>
      <w:r w:rsidRPr="0038461E">
        <w:rPr>
          <w:rFonts w:ascii="Constantia" w:hAnsi="Constantia"/>
          <w:b/>
          <w:bCs/>
        </w:rPr>
        <w:t>της εντυπωσιακής αύξησης μεθόδων τεχνικής παράτασης της νεότητας</w:t>
      </w:r>
      <w:r w:rsidRPr="007B2580">
        <w:rPr>
          <w:rFonts w:ascii="Constantia" w:hAnsi="Constantia"/>
        </w:rPr>
        <w:t xml:space="preserve">. Η διαφήμιση, η πλαστική χειρουργική, η φαρμακολογία, κι η βιομηχανία του θεάματος, εκμεταλλευόμενες την αγωνία του σύγχρονου ανθρώπου, </w:t>
      </w:r>
      <w:r w:rsidRPr="0038461E">
        <w:rPr>
          <w:rFonts w:ascii="Constantia" w:hAnsi="Constantia"/>
          <w:b/>
          <w:bCs/>
        </w:rPr>
        <w:t>δίνουν συχνά την εντύπωση ότι μπορούμε να αναβάλουμε τη γήρανση επ’ αόριστον.</w:t>
      </w:r>
      <w:r w:rsidRPr="007B2580">
        <w:rPr>
          <w:rFonts w:ascii="Constantia" w:hAnsi="Constantia"/>
        </w:rPr>
        <w:t xml:space="preserve"> Η τεχνική επεξεργασία των φωτογραφιών, το μακιγιάζ, οι πλαστικές επεμβάσεις προβάλλουν </w:t>
      </w:r>
      <w:r w:rsidRPr="0038461E">
        <w:rPr>
          <w:rFonts w:ascii="Constantia" w:hAnsi="Constantia"/>
          <w:b/>
          <w:bCs/>
        </w:rPr>
        <w:t xml:space="preserve">το ιδεώδες της αιώνιας νεότητας </w:t>
      </w:r>
      <w:r w:rsidRPr="007B2580">
        <w:rPr>
          <w:rFonts w:ascii="Constantia" w:hAnsi="Constantia"/>
        </w:rPr>
        <w:t>και την ψευδαίσθηση ότι το ίδιο το άτομο ελέγχει σε μεγάλο βαθμό τη διαδικασία της γήρανσης – με συνέπεια όποιος δεν δείχνει αιώνια έφηβος, να θεωρείται ότι έχει κάποιο πρόβλημα, για το οποίο του αξίζει κάθε δυνατή μομφή.</w:t>
      </w:r>
    </w:p>
    <w:p w:rsidR="007B1164" w:rsidRPr="002D2971" w:rsidRDefault="007B2580" w:rsidP="00E7346B">
      <w:pPr>
        <w:spacing w:line="276" w:lineRule="auto"/>
        <w:jc w:val="both"/>
        <w:rPr>
          <w:rFonts w:ascii="Constantia" w:hAnsi="Constantia"/>
          <w:i/>
          <w:iCs/>
          <w:sz w:val="20"/>
          <w:szCs w:val="20"/>
        </w:rPr>
      </w:pPr>
      <w:r>
        <w:rPr>
          <w:rFonts w:ascii="Constantia" w:hAnsi="Constantia"/>
        </w:rPr>
        <w:t xml:space="preserve">    </w:t>
      </w:r>
      <w:r w:rsidR="00E7346B">
        <w:rPr>
          <w:rFonts w:ascii="Constantia" w:hAnsi="Constantia"/>
        </w:rPr>
        <w:t xml:space="preserve">4. </w:t>
      </w:r>
      <w:r w:rsidRPr="007B2580">
        <w:rPr>
          <w:rFonts w:ascii="Constantia" w:hAnsi="Constantia"/>
        </w:rPr>
        <w:t xml:space="preserve">Τέλος, είναι σημαντικό να συνειδητοποιήσουμε ότι λόγω του άγχους μας για τα γηρατειά και της δυσκολίας μας να αποδεχθούμε την ηλικιακή διαφορετικότητα, τις τελευταίες δεκαετίες τα όρια ανάμεσα στα στάδια του βίου συγχέονται και </w:t>
      </w:r>
      <w:r w:rsidRPr="0038461E">
        <w:rPr>
          <w:rFonts w:ascii="Constantia" w:hAnsi="Constantia"/>
          <w:b/>
          <w:bCs/>
        </w:rPr>
        <w:t>όλα τείνουν προς την εξομοίωση των γενεών.</w:t>
      </w:r>
      <w:r w:rsidRPr="007B2580">
        <w:rPr>
          <w:rFonts w:ascii="Constantia" w:hAnsi="Constantia"/>
        </w:rPr>
        <w:t xml:space="preserve"> Το αποτέλεσμα είναι πως </w:t>
      </w:r>
      <w:r w:rsidRPr="0038461E">
        <w:rPr>
          <w:rFonts w:ascii="Constantia" w:hAnsi="Constantia"/>
          <w:b/>
          <w:bCs/>
        </w:rPr>
        <w:t>αντί να έχουμε μια θετική σχέση με το όποιο ηλικιακό στάδιο βρίσκεται ο καθένας μας, προσπαθούμε διαρκώς να προβάλουμε μια διαφορετική πραγματικότητα.</w:t>
      </w:r>
      <w:r>
        <w:rPr>
          <w:rFonts w:ascii="Constantia" w:hAnsi="Constantia"/>
        </w:rPr>
        <w:t xml:space="preserve"> </w:t>
      </w:r>
      <w:r w:rsidRPr="007B2580">
        <w:rPr>
          <w:rFonts w:ascii="Constantia" w:hAnsi="Constantia"/>
        </w:rPr>
        <w:t>Δεν είναι σαφές αν πρόκειται για «απάτη», ή αυταπάτη, καθώς το μεγαλύτερο θύμα του ηλικιακού ρατσισμού ίσως να είναι τελικά ο ίδιος μας ο εαυτός.</w:t>
      </w:r>
      <w:r w:rsidR="002D2971" w:rsidRPr="002D2971">
        <w:rPr>
          <w:rFonts w:ascii="Constantia" w:hAnsi="Constantia"/>
        </w:rPr>
        <w:t xml:space="preserve"> </w:t>
      </w:r>
      <w:r w:rsidR="002D2971" w:rsidRPr="002D2971">
        <w:rPr>
          <w:rFonts w:ascii="Constantia" w:hAnsi="Constantia"/>
          <w:i/>
          <w:iCs/>
          <w:sz w:val="20"/>
          <w:szCs w:val="20"/>
        </w:rPr>
        <w:t xml:space="preserve">(Απόσπασμα από κείμενο της Εύας Στάμου στην εφημερίδα </w:t>
      </w:r>
      <w:r w:rsidR="002D2971" w:rsidRPr="002D2971">
        <w:rPr>
          <w:rFonts w:ascii="Constantia" w:hAnsi="Constantia"/>
          <w:i/>
          <w:iCs/>
          <w:sz w:val="20"/>
          <w:szCs w:val="20"/>
          <w:lang w:val="en-US"/>
        </w:rPr>
        <w:t>Athens</w:t>
      </w:r>
      <w:r w:rsidR="002D2971" w:rsidRPr="002D2971">
        <w:rPr>
          <w:rFonts w:ascii="Constantia" w:hAnsi="Constantia"/>
          <w:i/>
          <w:iCs/>
          <w:sz w:val="20"/>
          <w:szCs w:val="20"/>
        </w:rPr>
        <w:t xml:space="preserve"> </w:t>
      </w:r>
      <w:r w:rsidR="002D2971" w:rsidRPr="002D2971">
        <w:rPr>
          <w:rFonts w:ascii="Constantia" w:hAnsi="Constantia"/>
          <w:i/>
          <w:iCs/>
          <w:sz w:val="20"/>
          <w:szCs w:val="20"/>
          <w:lang w:val="en-US"/>
        </w:rPr>
        <w:t>Voice</w:t>
      </w:r>
      <w:r w:rsidR="002D2971" w:rsidRPr="002D2971">
        <w:rPr>
          <w:rFonts w:ascii="Constantia" w:hAnsi="Constantia"/>
          <w:i/>
          <w:iCs/>
          <w:sz w:val="20"/>
          <w:szCs w:val="20"/>
        </w:rPr>
        <w:t>).</w:t>
      </w:r>
    </w:p>
    <w:p w:rsidR="00CF5A8E" w:rsidRDefault="0038461E" w:rsidP="00CF5A8E">
      <w:pPr>
        <w:spacing w:line="276" w:lineRule="auto"/>
        <w:jc w:val="both"/>
        <w:rPr>
          <w:rFonts w:ascii="Constantia" w:hAnsi="Constantia"/>
        </w:rPr>
      </w:pPr>
      <w:r>
        <w:rPr>
          <w:rFonts w:ascii="Constantia" w:hAnsi="Constantia"/>
          <w:b/>
          <w:bCs/>
        </w:rPr>
        <w:t xml:space="preserve">Β5. </w:t>
      </w:r>
      <w:r w:rsidR="00127F72">
        <w:rPr>
          <w:rFonts w:ascii="Constantia" w:hAnsi="Constantia"/>
          <w:b/>
          <w:bCs/>
        </w:rPr>
        <w:t xml:space="preserve">  </w:t>
      </w:r>
      <w:r w:rsidR="00111819">
        <w:rPr>
          <w:rFonts w:ascii="Constantia" w:hAnsi="Constantia"/>
        </w:rPr>
        <w:t xml:space="preserve">Το </w:t>
      </w:r>
      <w:r w:rsidR="00111819" w:rsidRPr="00FB18E7">
        <w:rPr>
          <w:rFonts w:ascii="Constantia" w:hAnsi="Constantia"/>
          <w:b/>
          <w:bCs/>
        </w:rPr>
        <w:t xml:space="preserve">κείμενο </w:t>
      </w:r>
      <w:r w:rsidR="00FB18E7" w:rsidRPr="00FB18E7">
        <w:rPr>
          <w:rFonts w:ascii="Constantia" w:hAnsi="Constantia"/>
          <w:b/>
          <w:bCs/>
        </w:rPr>
        <w:t>ΙΙΙ</w:t>
      </w:r>
      <w:r w:rsidR="00FB18E7">
        <w:rPr>
          <w:rFonts w:ascii="Constantia" w:hAnsi="Constantia"/>
        </w:rPr>
        <w:t xml:space="preserve"> </w:t>
      </w:r>
      <w:r w:rsidR="00111819">
        <w:rPr>
          <w:rFonts w:ascii="Constantia" w:hAnsi="Constantia"/>
        </w:rPr>
        <w:t xml:space="preserve">έχει επιχειρηματολογικό χαρακτήρα (κείμενο πειθούς μέσω λογικής). </w:t>
      </w:r>
      <w:r w:rsidR="00252EAE">
        <w:rPr>
          <w:rFonts w:ascii="Constantia" w:hAnsi="Constantia"/>
        </w:rPr>
        <w:t>Εντοπίστε, με παραδείγματα από το κείμενο, 3 γλωσσικές επιλογές της συγγραφέα που διαμορφώνουν και επιβεβαιώνουν τον επιχειρηματολογικό του χαρακτήρα.</w:t>
      </w:r>
      <w:r w:rsidR="0008341D">
        <w:rPr>
          <w:rStyle w:val="a8"/>
          <w:rFonts w:ascii="Constantia" w:hAnsi="Constantia"/>
        </w:rPr>
        <w:footnoteReference w:id="1"/>
      </w:r>
    </w:p>
    <w:p w:rsidR="00FB18E7" w:rsidRDefault="00332810" w:rsidP="00FB18E7">
      <w:pPr>
        <w:spacing w:line="276" w:lineRule="auto"/>
        <w:jc w:val="right"/>
        <w:rPr>
          <w:rFonts w:ascii="Constantia" w:hAnsi="Constantia"/>
        </w:rPr>
      </w:pPr>
      <w:r>
        <w:rPr>
          <w:rFonts w:ascii="Constantia" w:hAnsi="Constantia"/>
        </w:rPr>
        <w:t>6</w:t>
      </w:r>
      <w:r w:rsidR="00FB18E7">
        <w:rPr>
          <w:rFonts w:ascii="Constantia" w:hAnsi="Constantia"/>
        </w:rPr>
        <w:t>μ.</w:t>
      </w:r>
    </w:p>
    <w:p w:rsidR="00FB18E7" w:rsidRDefault="00FB18E7" w:rsidP="00FB18E7">
      <w:pPr>
        <w:spacing w:line="276" w:lineRule="auto"/>
        <w:jc w:val="both"/>
        <w:rPr>
          <w:rFonts w:ascii="Constantia" w:hAnsi="Constantia"/>
        </w:rPr>
      </w:pPr>
      <w:r w:rsidRPr="00FB18E7">
        <w:rPr>
          <w:rFonts w:ascii="Constantia" w:hAnsi="Constantia"/>
          <w:b/>
          <w:bCs/>
        </w:rPr>
        <w:t xml:space="preserve">Β6. </w:t>
      </w:r>
      <w:r>
        <w:rPr>
          <w:rFonts w:ascii="Constantia" w:hAnsi="Constantia"/>
        </w:rPr>
        <w:t>Ποιο το αποτέλεσμα της συχνής χρήσης του α πληθυντικού προσώπου για το ύφος του κειμένου;</w:t>
      </w:r>
    </w:p>
    <w:p w:rsidR="00FB18E7" w:rsidRPr="00FB18E7" w:rsidRDefault="00332810" w:rsidP="00FB18E7">
      <w:pPr>
        <w:spacing w:line="276" w:lineRule="auto"/>
        <w:jc w:val="right"/>
        <w:rPr>
          <w:rFonts w:ascii="Constantia" w:hAnsi="Constantia"/>
        </w:rPr>
      </w:pPr>
      <w:r>
        <w:rPr>
          <w:rFonts w:ascii="Constantia" w:hAnsi="Constantia"/>
        </w:rPr>
        <w:t>4</w:t>
      </w:r>
      <w:bookmarkStart w:id="0" w:name="_GoBack"/>
      <w:bookmarkEnd w:id="0"/>
      <w:r w:rsidR="00FB18E7">
        <w:rPr>
          <w:rFonts w:ascii="Constantia" w:hAnsi="Constantia"/>
        </w:rPr>
        <w:t>μ.</w:t>
      </w:r>
    </w:p>
    <w:p w:rsidR="00332810" w:rsidRDefault="008217D5" w:rsidP="008217D5">
      <w:pPr>
        <w:jc w:val="both"/>
        <w:rPr>
          <w:rFonts w:ascii="Constantia" w:hAnsi="Constantia"/>
        </w:rPr>
      </w:pPr>
      <w:r w:rsidRPr="00332810">
        <w:rPr>
          <w:rFonts w:ascii="Constantia" w:hAnsi="Constantia"/>
          <w:b/>
          <w:bCs/>
        </w:rPr>
        <w:t xml:space="preserve">Γ1. </w:t>
      </w:r>
      <w:r w:rsidR="00332810" w:rsidRPr="00332810">
        <w:rPr>
          <w:rFonts w:ascii="Constantia" w:hAnsi="Constantia"/>
        </w:rPr>
        <w:t>Στο παρακάτω ποίημα π</w:t>
      </w:r>
      <w:r w:rsidR="00332810" w:rsidRPr="00332810">
        <w:rPr>
          <w:rFonts w:ascii="Constantia" w:hAnsi="Constantia"/>
        </w:rPr>
        <w:t xml:space="preserve">οια χαρακτηριστικά </w:t>
      </w:r>
      <w:r w:rsidR="00332810" w:rsidRPr="00332810">
        <w:rPr>
          <w:rFonts w:ascii="Constantia" w:hAnsi="Constantia"/>
        </w:rPr>
        <w:t>νομίζετε ότι αποδίδει σ</w:t>
      </w:r>
      <w:r w:rsidR="00332810" w:rsidRPr="00332810">
        <w:rPr>
          <w:rFonts w:ascii="Constantia" w:hAnsi="Constantia"/>
        </w:rPr>
        <w:t>το νέο ο ποιητής και σε τι τον προτρέπει;</w:t>
      </w:r>
    </w:p>
    <w:p w:rsidR="00332810" w:rsidRPr="00332810" w:rsidRDefault="00332810" w:rsidP="008217D5">
      <w:pPr>
        <w:jc w:val="both"/>
        <w:rPr>
          <w:rFonts w:ascii="Constantia" w:hAnsi="Constantia"/>
        </w:rPr>
      </w:pPr>
    </w:p>
    <w:p w:rsidR="008217D5" w:rsidRPr="008217D5" w:rsidRDefault="008217D5" w:rsidP="008217D5">
      <w:pPr>
        <w:jc w:val="both"/>
        <w:rPr>
          <w:rFonts w:ascii="Constantia" w:hAnsi="Constantia"/>
          <w:b/>
          <w:bCs/>
          <w:sz w:val="24"/>
          <w:szCs w:val="24"/>
        </w:rPr>
      </w:pPr>
      <w:r w:rsidRPr="008217D5">
        <w:rPr>
          <w:rFonts w:ascii="Constantia" w:hAnsi="Constantia"/>
          <w:b/>
          <w:bCs/>
          <w:sz w:val="24"/>
          <w:szCs w:val="24"/>
        </w:rPr>
        <w:t>Είσαι νέος...</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Είσαι νέος –το ξέρω– και δεν υπάρχει τίποτε.</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Λαοί, έθνη, ελευθερίες, τίποτε.</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Όμως είσαι. Και την ώρα που</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Φεύγεις με το 'να πόδι σου έρχεσαι με τ' άλλο</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Ερωτοφωτόσχιστος</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Περνάς θέλεις – δε θέλεις</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Αυλητής φυτών και συναγείρεις τα είδωλα</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Εναντίον μας. Όσο η φωνή σου αντέχει.</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Πώς της παρθένας το τζιτζίκι όταν το πιάνεις</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Πάλλονται κάτω απ' το δέρμα σου οι μυώνες</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Ή τα ζώα που πίνουν κι ύστερα κοιτούν</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Πώς σβήνουν την αθλιότητα: ίδια εσύ</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Παραλαμβάνεις απ' τους Δίες τον κεραυνό</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Και ο κόσμος σού υπακούει. Εμπρός λοιπόν</w:t>
      </w:r>
    </w:p>
    <w:p w:rsidR="008217D5" w:rsidRDefault="008217D5" w:rsidP="00332810">
      <w:pPr>
        <w:spacing w:after="0" w:line="276" w:lineRule="auto"/>
        <w:jc w:val="both"/>
        <w:rPr>
          <w:rFonts w:ascii="Constantia" w:hAnsi="Constantia"/>
          <w:i/>
          <w:iCs/>
        </w:rPr>
      </w:pPr>
      <w:r w:rsidRPr="00332810">
        <w:rPr>
          <w:rFonts w:ascii="Constantia" w:hAnsi="Constantia"/>
          <w:i/>
          <w:iCs/>
        </w:rPr>
        <w:t>Από σένα η άνοιξη εξαρτάται. Τάχυνε την αστραπή</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Πιάσε το ΠΡΕΠΕΙ από το ιώτα και γδάρε το ίσαμε το πι.</w:t>
      </w:r>
    </w:p>
    <w:p w:rsidR="008217D5" w:rsidRDefault="008217D5" w:rsidP="00332810">
      <w:pPr>
        <w:jc w:val="right"/>
        <w:rPr>
          <w:rFonts w:ascii="Constantia" w:hAnsi="Constantia"/>
          <w:b/>
          <w:bCs/>
        </w:rPr>
      </w:pPr>
      <w:r w:rsidRPr="00332810">
        <w:rPr>
          <w:rFonts w:ascii="Constantia" w:hAnsi="Constantia"/>
          <w:b/>
          <w:bCs/>
        </w:rPr>
        <w:t>Οδυσσέας Ελύτης</w:t>
      </w:r>
      <w:r w:rsidR="00332810" w:rsidRPr="00332810">
        <w:rPr>
          <w:rFonts w:ascii="Constantia" w:hAnsi="Constantia"/>
          <w:b/>
          <w:bCs/>
        </w:rPr>
        <w:t xml:space="preserve">, </w:t>
      </w:r>
      <w:r w:rsidRPr="00332810">
        <w:rPr>
          <w:rFonts w:ascii="Constantia" w:hAnsi="Constantia"/>
          <w:b/>
          <w:bCs/>
        </w:rPr>
        <w:t>Ο μικρός ναυτίλος»</w:t>
      </w:r>
    </w:p>
    <w:p w:rsidR="00332810" w:rsidRPr="00332810" w:rsidRDefault="00332810" w:rsidP="00332810">
      <w:pPr>
        <w:jc w:val="right"/>
        <w:rPr>
          <w:rFonts w:ascii="Constantia" w:hAnsi="Constantia"/>
        </w:rPr>
      </w:pPr>
      <w:r w:rsidRPr="00332810">
        <w:rPr>
          <w:rFonts w:ascii="Constantia" w:hAnsi="Constantia"/>
        </w:rPr>
        <w:t>15μ.</w:t>
      </w:r>
    </w:p>
    <w:p w:rsidR="00F67271" w:rsidRPr="00332810" w:rsidRDefault="00F67271" w:rsidP="00332810">
      <w:pPr>
        <w:spacing w:line="276" w:lineRule="auto"/>
        <w:jc w:val="both"/>
        <w:rPr>
          <w:rFonts w:ascii="Constantia" w:hAnsi="Constantia"/>
        </w:rPr>
      </w:pPr>
      <w:r w:rsidRPr="00332810">
        <w:rPr>
          <w:rFonts w:ascii="Constantia" w:hAnsi="Constantia"/>
          <w:b/>
          <w:bCs/>
        </w:rPr>
        <w:t>Δ1.</w:t>
      </w:r>
      <w:r w:rsidRPr="00332810">
        <w:rPr>
          <w:rFonts w:ascii="Constantia" w:hAnsi="Constantia"/>
        </w:rPr>
        <w:t xml:space="preserve"> </w:t>
      </w:r>
      <w:r w:rsidR="006F2DEC" w:rsidRPr="00332810">
        <w:rPr>
          <w:rFonts w:ascii="Constantia" w:hAnsi="Constantia"/>
        </w:rPr>
        <w:t>Με ένα δικό σας κείμενο</w:t>
      </w:r>
      <w:r w:rsidR="00037E48" w:rsidRPr="00332810">
        <w:rPr>
          <w:rFonts w:ascii="Constantia" w:hAnsi="Constantia"/>
        </w:rPr>
        <w:t xml:space="preserve"> προβληματισμού</w:t>
      </w:r>
      <w:r w:rsidR="006F2DEC" w:rsidRPr="00332810">
        <w:rPr>
          <w:rFonts w:ascii="Constantia" w:hAnsi="Constantia"/>
        </w:rPr>
        <w:t xml:space="preserve"> εξηγήστε π</w:t>
      </w:r>
      <w:r w:rsidRPr="00332810">
        <w:rPr>
          <w:rFonts w:ascii="Constantia" w:hAnsi="Constantia"/>
        </w:rPr>
        <w:t>ώς</w:t>
      </w:r>
      <w:r w:rsidR="006F2DEC" w:rsidRPr="00332810">
        <w:rPr>
          <w:rFonts w:ascii="Constantia" w:hAnsi="Constantia"/>
        </w:rPr>
        <w:t xml:space="preserve"> εσείς</w:t>
      </w:r>
      <w:r w:rsidRPr="00332810">
        <w:rPr>
          <w:rFonts w:ascii="Constantia" w:hAnsi="Constantia"/>
        </w:rPr>
        <w:t xml:space="preserve"> αντιμετωπίζετε τους ηλικιωμένους; </w:t>
      </w:r>
      <w:r w:rsidR="006F2DEC" w:rsidRPr="00332810">
        <w:rPr>
          <w:rFonts w:ascii="Constantia" w:hAnsi="Constantia"/>
        </w:rPr>
        <w:t>Σε τι ν</w:t>
      </w:r>
      <w:r w:rsidRPr="00332810">
        <w:rPr>
          <w:rFonts w:ascii="Constantia" w:hAnsi="Constantia"/>
        </w:rPr>
        <w:t>ομίζετε ότι μπορείτε να ωφεληθείτε από την επικοινωνία σας μ' αυτούς; Ποια εικόνα της ζωής και της συμπεριφοράς των ηλικιωμένων προβάλλουν</w:t>
      </w:r>
      <w:r w:rsidR="006F2DEC" w:rsidRPr="00332810">
        <w:rPr>
          <w:rFonts w:ascii="Constantia" w:hAnsi="Constantia"/>
        </w:rPr>
        <w:t xml:space="preserve"> σήμερα</w:t>
      </w:r>
      <w:r w:rsidRPr="00332810">
        <w:rPr>
          <w:rFonts w:ascii="Constantia" w:hAnsi="Constantia"/>
        </w:rPr>
        <w:t xml:space="preserve"> τα μέσα μαζικής ενημέρωσης; </w:t>
      </w:r>
      <w:r w:rsidR="006F2DEC" w:rsidRPr="00332810">
        <w:rPr>
          <w:rFonts w:ascii="Constantia" w:hAnsi="Constantia"/>
        </w:rPr>
        <w:t>Α</w:t>
      </w:r>
      <w:r w:rsidRPr="00332810">
        <w:rPr>
          <w:rFonts w:ascii="Constantia" w:hAnsi="Constantia"/>
        </w:rPr>
        <w:t>ναφ</w:t>
      </w:r>
      <w:r w:rsidR="006F2DEC" w:rsidRPr="00332810">
        <w:rPr>
          <w:rFonts w:ascii="Constantia" w:hAnsi="Constantia"/>
        </w:rPr>
        <w:t>ερθείτε και σε</w:t>
      </w:r>
      <w:r w:rsidRPr="00332810">
        <w:rPr>
          <w:rFonts w:ascii="Constantia" w:hAnsi="Constantia"/>
        </w:rPr>
        <w:t xml:space="preserve"> σχετικά παραδείγματα. </w:t>
      </w:r>
    </w:p>
    <w:p w:rsidR="006F2DEC" w:rsidRPr="00332810" w:rsidRDefault="006F2DEC" w:rsidP="00332810">
      <w:pPr>
        <w:spacing w:line="276" w:lineRule="auto"/>
        <w:jc w:val="right"/>
        <w:rPr>
          <w:rFonts w:ascii="Constantia" w:hAnsi="Constantia"/>
        </w:rPr>
      </w:pPr>
      <w:r w:rsidRPr="00332810">
        <w:rPr>
          <w:rFonts w:ascii="Constantia" w:hAnsi="Constantia"/>
        </w:rPr>
        <w:t>30μ.</w:t>
      </w:r>
    </w:p>
    <w:p w:rsidR="006F2DEC" w:rsidRPr="00332810" w:rsidRDefault="006F2DEC" w:rsidP="00332810">
      <w:pPr>
        <w:spacing w:line="276" w:lineRule="auto"/>
        <w:rPr>
          <w:rFonts w:ascii="Constantia" w:hAnsi="Constantia"/>
          <w:b/>
          <w:bCs/>
        </w:rPr>
      </w:pPr>
      <w:r w:rsidRPr="00332810">
        <w:rPr>
          <w:rFonts w:ascii="Constantia" w:hAnsi="Constantia"/>
          <w:b/>
          <w:bCs/>
        </w:rPr>
        <w:t>Ενδεικτικοί άξονες ανάλυσης</w:t>
      </w:r>
      <w:r w:rsidR="00374593" w:rsidRPr="00332810">
        <w:rPr>
          <w:rFonts w:ascii="Constantia" w:hAnsi="Constantia"/>
          <w:b/>
          <w:bCs/>
        </w:rPr>
        <w:t xml:space="preserve"> </w:t>
      </w:r>
      <w:r w:rsidRPr="00332810">
        <w:rPr>
          <w:rFonts w:ascii="Constantia" w:hAnsi="Constantia"/>
          <w:b/>
          <w:bCs/>
        </w:rPr>
        <w:t>:</w:t>
      </w:r>
    </w:p>
    <w:p w:rsidR="00037E48" w:rsidRPr="00332810" w:rsidRDefault="00037E48" w:rsidP="00332810">
      <w:pPr>
        <w:spacing w:line="276" w:lineRule="auto"/>
        <w:jc w:val="center"/>
        <w:rPr>
          <w:rFonts w:ascii="Constantia" w:hAnsi="Constantia"/>
          <w:b/>
          <w:bCs/>
        </w:rPr>
      </w:pPr>
      <w:r w:rsidRPr="00332810">
        <w:rPr>
          <w:rFonts w:ascii="Constantia" w:hAnsi="Constantia"/>
          <w:b/>
          <w:bCs/>
        </w:rPr>
        <w:t>Αντιμετώπιση ηλικιωμένων</w:t>
      </w:r>
      <w:r w:rsidR="000502E5" w:rsidRPr="00332810">
        <w:rPr>
          <w:rFonts w:ascii="Constantia" w:hAnsi="Constantia"/>
          <w:b/>
          <w:bCs/>
        </w:rPr>
        <w:t xml:space="preserve"> </w:t>
      </w:r>
      <w:r w:rsidR="000502E5" w:rsidRPr="00332810">
        <w:rPr>
          <w:rFonts w:ascii="Constantia" w:hAnsi="Constantia"/>
        </w:rPr>
        <w:t>(δες κείμενο Ι)</w:t>
      </w:r>
    </w:p>
    <w:p w:rsidR="00037E48" w:rsidRPr="00332810" w:rsidRDefault="00037E48" w:rsidP="00332810">
      <w:pPr>
        <w:spacing w:line="276" w:lineRule="auto"/>
        <w:jc w:val="both"/>
        <w:rPr>
          <w:rFonts w:ascii="Constantia" w:hAnsi="Constantia"/>
        </w:rPr>
      </w:pPr>
      <w:r w:rsidRPr="00332810">
        <w:rPr>
          <w:rFonts w:ascii="Constantia" w:hAnsi="Constantia"/>
        </w:rPr>
        <w:t>α.</w:t>
      </w:r>
      <w:r w:rsidR="00374593" w:rsidRPr="00332810">
        <w:rPr>
          <w:rFonts w:ascii="Constantia" w:hAnsi="Constantia"/>
        </w:rPr>
        <w:t xml:space="preserve"> </w:t>
      </w:r>
      <w:r w:rsidR="008970B1" w:rsidRPr="00332810">
        <w:rPr>
          <w:rFonts w:ascii="Constantia" w:hAnsi="Constantia"/>
        </w:rPr>
        <w:t xml:space="preserve">με </w:t>
      </w:r>
      <w:r w:rsidRPr="00332810">
        <w:rPr>
          <w:rFonts w:ascii="Constantia" w:hAnsi="Constantia"/>
        </w:rPr>
        <w:t>ενσυναίσθηση, κατανόηση θέσης (βιολογική κατάπτωση και συναισθηματική αστάθεια) και προβλημάτων</w:t>
      </w:r>
    </w:p>
    <w:p w:rsidR="006F2DEC" w:rsidRPr="00332810" w:rsidRDefault="00037E48" w:rsidP="00332810">
      <w:pPr>
        <w:spacing w:line="276" w:lineRule="auto"/>
        <w:jc w:val="both"/>
        <w:rPr>
          <w:rFonts w:ascii="Constantia" w:hAnsi="Constantia"/>
        </w:rPr>
      </w:pPr>
      <w:r w:rsidRPr="00332810">
        <w:rPr>
          <w:rFonts w:ascii="Constantia" w:hAnsi="Constantia"/>
        </w:rPr>
        <w:t xml:space="preserve">β. </w:t>
      </w:r>
      <w:r w:rsidR="008970B1" w:rsidRPr="00332810">
        <w:rPr>
          <w:rFonts w:ascii="Constantia" w:hAnsi="Constantia"/>
        </w:rPr>
        <w:t xml:space="preserve">με </w:t>
      </w:r>
      <w:r w:rsidRPr="00332810">
        <w:rPr>
          <w:rFonts w:ascii="Constantia" w:hAnsi="Constantia"/>
        </w:rPr>
        <w:t>υπομονή και «διαχείριση» της ιδιοτροπίας τους ως ενεργητικοί ακροατές</w:t>
      </w:r>
    </w:p>
    <w:p w:rsidR="00037E48" w:rsidRPr="00332810" w:rsidRDefault="00037E48" w:rsidP="00332810">
      <w:pPr>
        <w:spacing w:line="276" w:lineRule="auto"/>
        <w:jc w:val="both"/>
        <w:rPr>
          <w:rFonts w:ascii="Constantia" w:hAnsi="Constantia"/>
        </w:rPr>
      </w:pPr>
      <w:r w:rsidRPr="00332810">
        <w:rPr>
          <w:rFonts w:ascii="Constantia" w:hAnsi="Constantia"/>
        </w:rPr>
        <w:t>γ. τόνωση ψυχολογίας και αυτοπεποίθησης μέσω επικοινωνίας, ενδιαφέροντος για τις αφηγήσεις τους, αναγνώριση των προσπαθειών τους</w:t>
      </w:r>
      <w:r w:rsidR="00275310" w:rsidRPr="00332810">
        <w:rPr>
          <w:rFonts w:ascii="Constantia" w:hAnsi="Constantia"/>
        </w:rPr>
        <w:t>, ανάθεση ρόλων συμβατών με τις δυνατότητές τους</w:t>
      </w:r>
    </w:p>
    <w:p w:rsidR="00275310" w:rsidRPr="00332810" w:rsidRDefault="00275310" w:rsidP="00332810">
      <w:pPr>
        <w:spacing w:line="276" w:lineRule="auto"/>
        <w:jc w:val="both"/>
        <w:rPr>
          <w:rFonts w:ascii="Constantia" w:hAnsi="Constantia"/>
        </w:rPr>
      </w:pPr>
      <w:r w:rsidRPr="00332810">
        <w:rPr>
          <w:rFonts w:ascii="Constantia" w:hAnsi="Constantia"/>
        </w:rPr>
        <w:t>δ. χωρίς (αδιαφορία, απαξίωση, τυπική επικοινωνία αποενοχοποίησης)</w:t>
      </w:r>
    </w:p>
    <w:p w:rsidR="00275310" w:rsidRPr="00332810" w:rsidRDefault="00275310" w:rsidP="00332810">
      <w:pPr>
        <w:spacing w:line="276" w:lineRule="auto"/>
        <w:jc w:val="center"/>
        <w:rPr>
          <w:rFonts w:ascii="Constantia" w:hAnsi="Constantia"/>
          <w:b/>
          <w:bCs/>
        </w:rPr>
      </w:pPr>
      <w:r w:rsidRPr="00332810">
        <w:rPr>
          <w:rFonts w:ascii="Constantia" w:hAnsi="Constantia"/>
          <w:b/>
          <w:bCs/>
        </w:rPr>
        <w:t>Ωφέλειες από επικοινωνία:</w:t>
      </w:r>
    </w:p>
    <w:p w:rsidR="00275310" w:rsidRPr="00332810" w:rsidRDefault="00275310" w:rsidP="00332810">
      <w:pPr>
        <w:spacing w:line="276" w:lineRule="auto"/>
        <w:jc w:val="both"/>
        <w:rPr>
          <w:rFonts w:ascii="Constantia" w:hAnsi="Constantia"/>
        </w:rPr>
      </w:pPr>
      <w:r w:rsidRPr="00332810">
        <w:rPr>
          <w:rFonts w:ascii="Constantia" w:hAnsi="Constantia"/>
        </w:rPr>
        <w:t>α. άντληση πολύτιμων εμπειριών ζωής, αποφυγή σφαλμάτων</w:t>
      </w:r>
    </w:p>
    <w:p w:rsidR="00275310" w:rsidRPr="00332810" w:rsidRDefault="00275310" w:rsidP="00332810">
      <w:pPr>
        <w:spacing w:line="276" w:lineRule="auto"/>
        <w:jc w:val="both"/>
        <w:rPr>
          <w:rFonts w:ascii="Constantia" w:hAnsi="Constantia"/>
        </w:rPr>
      </w:pPr>
      <w:r w:rsidRPr="00332810">
        <w:rPr>
          <w:rFonts w:ascii="Constantia" w:hAnsi="Constantia"/>
        </w:rPr>
        <w:t>β. καλλιέργεια συναισθηματικών, επικοινωνιακών και ηθικών δεξιοτήτων</w:t>
      </w:r>
    </w:p>
    <w:p w:rsidR="00275310" w:rsidRPr="00332810" w:rsidRDefault="00275310" w:rsidP="00332810">
      <w:pPr>
        <w:spacing w:line="276" w:lineRule="auto"/>
        <w:jc w:val="both"/>
        <w:rPr>
          <w:rFonts w:ascii="Constantia" w:hAnsi="Constantia"/>
        </w:rPr>
      </w:pPr>
      <w:r w:rsidRPr="00332810">
        <w:rPr>
          <w:rFonts w:ascii="Constantia" w:hAnsi="Constantia"/>
        </w:rPr>
        <w:lastRenderedPageBreak/>
        <w:t>γ. έμπρακτη βίωση της προσφοράς και σε βάθος</w:t>
      </w:r>
      <w:r w:rsidR="008970B1" w:rsidRPr="00332810">
        <w:rPr>
          <w:rFonts w:ascii="Constantia" w:hAnsi="Constantia"/>
        </w:rPr>
        <w:t xml:space="preserve"> και πλήρης</w:t>
      </w:r>
      <w:r w:rsidRPr="00332810">
        <w:rPr>
          <w:rFonts w:ascii="Constantia" w:hAnsi="Constantia"/>
        </w:rPr>
        <w:t xml:space="preserve"> κατανόηση της ανθρώπινης κατάστασης και των αναγκών της </w:t>
      </w:r>
    </w:p>
    <w:p w:rsidR="008970B1" w:rsidRPr="00332810" w:rsidRDefault="008970B1" w:rsidP="00332810">
      <w:pPr>
        <w:spacing w:line="276" w:lineRule="auto"/>
        <w:jc w:val="center"/>
        <w:rPr>
          <w:rFonts w:ascii="Constantia" w:hAnsi="Constantia"/>
          <w:b/>
          <w:bCs/>
        </w:rPr>
      </w:pPr>
      <w:r w:rsidRPr="00332810">
        <w:rPr>
          <w:rFonts w:ascii="Constantia" w:hAnsi="Constantia"/>
          <w:b/>
          <w:bCs/>
        </w:rPr>
        <w:t>Εικόνα ηλικιωμένων από τα Μέσα Ενημέρωσης:</w:t>
      </w:r>
    </w:p>
    <w:p w:rsidR="00D25945" w:rsidRPr="00332810" w:rsidRDefault="00D25945" w:rsidP="00332810">
      <w:pPr>
        <w:spacing w:line="276" w:lineRule="auto"/>
        <w:jc w:val="both"/>
        <w:rPr>
          <w:rFonts w:ascii="Constantia" w:hAnsi="Constantia"/>
        </w:rPr>
      </w:pPr>
      <w:r w:rsidRPr="00332810">
        <w:rPr>
          <w:rFonts w:ascii="Constantia" w:hAnsi="Constantia"/>
        </w:rPr>
        <w:t>*</w:t>
      </w:r>
      <w:r w:rsidR="00174F11" w:rsidRPr="00332810">
        <w:rPr>
          <w:rFonts w:ascii="Constantia" w:hAnsi="Constantia"/>
        </w:rPr>
        <w:t xml:space="preserve"> </w:t>
      </w:r>
      <w:r w:rsidR="003F2018" w:rsidRPr="00332810">
        <w:rPr>
          <w:rFonts w:ascii="Constantia" w:hAnsi="Constantia"/>
        </w:rPr>
        <w:t xml:space="preserve">παραμορφωτική </w:t>
      </w:r>
      <w:r w:rsidRPr="00332810">
        <w:rPr>
          <w:rFonts w:ascii="Constantia" w:hAnsi="Constantia"/>
        </w:rPr>
        <w:t xml:space="preserve">εικόνα </w:t>
      </w:r>
      <w:r w:rsidR="003F2018" w:rsidRPr="00332810">
        <w:rPr>
          <w:rFonts w:ascii="Constantia" w:hAnsi="Constantia"/>
        </w:rPr>
        <w:t>και διαστρέβλωση της πραγματικότητας</w:t>
      </w:r>
      <w:r w:rsidRPr="00332810">
        <w:rPr>
          <w:rFonts w:ascii="Constantia" w:hAnsi="Constantia"/>
        </w:rPr>
        <w:t xml:space="preserve"> με ακραίο, επομένως, προκλητικό, δηλ. εντυπωσιακό τρόπο:</w:t>
      </w:r>
    </w:p>
    <w:p w:rsidR="008970B1" w:rsidRPr="00332810" w:rsidRDefault="00D25945" w:rsidP="00332810">
      <w:pPr>
        <w:spacing w:line="276" w:lineRule="auto"/>
        <w:jc w:val="both"/>
        <w:rPr>
          <w:rFonts w:ascii="Constantia" w:hAnsi="Constantia"/>
        </w:rPr>
      </w:pPr>
      <w:r w:rsidRPr="00332810">
        <w:rPr>
          <w:rFonts w:ascii="Constantia" w:hAnsi="Constantia"/>
        </w:rPr>
        <w:t>α. ηλικιακός ρατσισμός (δες κείμεν</w:t>
      </w:r>
      <w:r w:rsidR="00BB2D04" w:rsidRPr="00332810">
        <w:rPr>
          <w:rFonts w:ascii="Constantia" w:hAnsi="Constantia"/>
        </w:rPr>
        <w:t xml:space="preserve">ο ΙΙΙ) οι ηλικιωμένοι ως </w:t>
      </w:r>
      <w:r w:rsidRPr="00332810">
        <w:rPr>
          <w:rFonts w:ascii="Constantia" w:hAnsi="Constantia"/>
        </w:rPr>
        <w:t>εκπρόσωποι υπερσυντηρητισμού και δυστροπίας: οπισθοδρομικοί, στενόμυαλοι, άρρωστοι, και αδύναμοι, εμπόδιο στη ζωή των άλλων.</w:t>
      </w:r>
    </w:p>
    <w:p w:rsidR="00D25945" w:rsidRPr="00332810" w:rsidRDefault="00D25945" w:rsidP="00332810">
      <w:pPr>
        <w:spacing w:line="276" w:lineRule="auto"/>
        <w:jc w:val="both"/>
        <w:rPr>
          <w:rFonts w:ascii="Constantia" w:hAnsi="Constantia"/>
        </w:rPr>
      </w:pPr>
      <w:r w:rsidRPr="00332810">
        <w:rPr>
          <w:rFonts w:ascii="Constantia" w:hAnsi="Constantia"/>
        </w:rPr>
        <w:t xml:space="preserve">β. </w:t>
      </w:r>
      <w:r w:rsidR="00BB2D04" w:rsidRPr="00332810">
        <w:rPr>
          <w:rFonts w:ascii="Constantia" w:hAnsi="Constantia"/>
        </w:rPr>
        <w:t>άρνηση της 3</w:t>
      </w:r>
      <w:r w:rsidR="00BB2D04" w:rsidRPr="00332810">
        <w:rPr>
          <w:rFonts w:ascii="Constantia" w:hAnsi="Constantia"/>
          <w:vertAlign w:val="superscript"/>
        </w:rPr>
        <w:t>ης</w:t>
      </w:r>
      <w:r w:rsidR="00BB2D04" w:rsidRPr="00332810">
        <w:rPr>
          <w:rFonts w:ascii="Constantia" w:hAnsi="Constantia"/>
        </w:rPr>
        <w:t xml:space="preserve"> ηλικίας: οι ηλικιωμένοι μπορούν να βιώνουν την αιώνια νεότητα μέσα από την κατανάλωση </w:t>
      </w:r>
      <w:r w:rsidR="003C0577" w:rsidRPr="00332810">
        <w:rPr>
          <w:rFonts w:ascii="Constantia" w:hAnsi="Constantia"/>
        </w:rPr>
        <w:t xml:space="preserve">ποικίλων </w:t>
      </w:r>
      <w:r w:rsidR="00BB2D04" w:rsidRPr="00332810">
        <w:rPr>
          <w:rFonts w:ascii="Constantia" w:hAnsi="Constantia"/>
        </w:rPr>
        <w:t>καταναλωτικών αγαθών ανανέωσης και βιοϊατρικής τεχνολογίας</w:t>
      </w:r>
      <w:r w:rsidR="009D5BBE" w:rsidRPr="00332810">
        <w:rPr>
          <w:rFonts w:ascii="Constantia" w:hAnsi="Constantia"/>
        </w:rPr>
        <w:t>, το πρότυπο της αιώνιας νεότητας (υποβαλλόμενος «νεοτενισμός»)</w:t>
      </w:r>
    </w:p>
    <w:p w:rsidR="00685FB9" w:rsidRPr="00332810" w:rsidRDefault="00685FB9" w:rsidP="00332810">
      <w:pPr>
        <w:spacing w:line="276" w:lineRule="auto"/>
        <w:jc w:val="both"/>
        <w:rPr>
          <w:rFonts w:ascii="Constantia" w:hAnsi="Constantia"/>
        </w:rPr>
      </w:pPr>
      <w:r w:rsidRPr="00332810">
        <w:rPr>
          <w:rFonts w:ascii="Constantia" w:hAnsi="Constantia"/>
        </w:rPr>
        <w:t xml:space="preserve">γ. </w:t>
      </w:r>
      <w:r w:rsidR="000502E5" w:rsidRPr="00332810">
        <w:rPr>
          <w:rFonts w:ascii="Constantia" w:hAnsi="Constantia"/>
        </w:rPr>
        <w:t>υποβολή ψευδαίσθησης, αυταπάτης για «αιώνια» νεότητα</w:t>
      </w:r>
    </w:p>
    <w:p w:rsidR="00B44030" w:rsidRPr="00332810" w:rsidRDefault="000502E5" w:rsidP="00332810">
      <w:pPr>
        <w:spacing w:line="276" w:lineRule="auto"/>
        <w:jc w:val="both"/>
        <w:rPr>
          <w:rFonts w:ascii="Constantia" w:hAnsi="Constantia"/>
        </w:rPr>
      </w:pPr>
      <w:r w:rsidRPr="00332810">
        <w:rPr>
          <w:rFonts w:ascii="Constantia" w:hAnsi="Constantia"/>
        </w:rPr>
        <w:t xml:space="preserve">δ. </w:t>
      </w:r>
      <w:r w:rsidR="00B44030" w:rsidRPr="00332810">
        <w:rPr>
          <w:rFonts w:ascii="Constantia" w:hAnsi="Constantia"/>
        </w:rPr>
        <w:t>υπερπροβολή του σεβασμού προς τους ηλικιωμένους ως δογματική απαίτηση που δεν πρέπει να αμφισβητείται.</w:t>
      </w:r>
    </w:p>
    <w:p w:rsidR="00332810" w:rsidRPr="00332810" w:rsidRDefault="00332810">
      <w:pPr>
        <w:spacing w:line="276" w:lineRule="auto"/>
        <w:jc w:val="both"/>
        <w:rPr>
          <w:rFonts w:ascii="Constantia" w:hAnsi="Constantia"/>
        </w:rPr>
      </w:pPr>
    </w:p>
    <w:sectPr w:rsidR="00332810" w:rsidRPr="00332810">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A6A" w:rsidRDefault="00421A6A" w:rsidP="003E639D">
      <w:pPr>
        <w:spacing w:after="0" w:line="240" w:lineRule="auto"/>
      </w:pPr>
      <w:r>
        <w:separator/>
      </w:r>
    </w:p>
  </w:endnote>
  <w:endnote w:type="continuationSeparator" w:id="0">
    <w:p w:rsidR="00421A6A" w:rsidRDefault="00421A6A" w:rsidP="003E6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A1"/>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BBE" w:rsidRPr="003E639D" w:rsidRDefault="009D5BBE" w:rsidP="003E639D">
    <w:pPr>
      <w:pStyle w:val="a6"/>
      <w:pBdr>
        <w:bottom w:val="single" w:sz="4" w:space="1" w:color="auto"/>
      </w:pBdr>
      <w:rPr>
        <w:rFonts w:ascii="Constantia" w:hAnsi="Constantia"/>
        <w:i/>
        <w:iCs/>
        <w:sz w:val="20"/>
        <w:szCs w:val="20"/>
      </w:rPr>
    </w:pPr>
    <w:r w:rsidRPr="003E639D">
      <w:rPr>
        <w:rFonts w:ascii="Constantia" w:hAnsi="Constantia"/>
        <w:i/>
        <w:iCs/>
        <w:sz w:val="20"/>
        <w:szCs w:val="20"/>
      </w:rPr>
      <w:t xml:space="preserve">Αποστόλης Κ. Κωνσταντίνου _ Φιλόλογος _ </w:t>
    </w:r>
    <w:r w:rsidRPr="003E639D">
      <w:rPr>
        <w:rFonts w:ascii="Constantia" w:hAnsi="Constantia"/>
        <w:i/>
        <w:iCs/>
        <w:sz w:val="20"/>
        <w:szCs w:val="20"/>
        <w:lang w:val="en-US"/>
      </w:rPr>
      <w:t>MSc</w:t>
    </w:r>
    <w:r w:rsidRPr="003E639D">
      <w:rPr>
        <w:rFonts w:ascii="Constantia" w:hAnsi="Constantia"/>
        <w:i/>
        <w:iCs/>
        <w:sz w:val="20"/>
        <w:szCs w:val="20"/>
      </w:rPr>
      <w:t>.</w:t>
    </w:r>
    <w:r w:rsidRPr="003E639D">
      <w:rPr>
        <w:rFonts w:ascii="Constantia" w:hAnsi="Constantia"/>
        <w:i/>
        <w:iCs/>
        <w:sz w:val="20"/>
        <w:szCs w:val="20"/>
      </w:rPr>
      <w:tab/>
    </w:r>
    <w:sdt>
      <w:sdtPr>
        <w:rPr>
          <w:rFonts w:ascii="Constantia" w:hAnsi="Constantia"/>
          <w:i/>
          <w:iCs/>
          <w:sz w:val="20"/>
          <w:szCs w:val="20"/>
        </w:rPr>
        <w:id w:val="154577861"/>
        <w:docPartObj>
          <w:docPartGallery w:val="Page Numbers (Bottom of Page)"/>
          <w:docPartUnique/>
        </w:docPartObj>
      </w:sdtPr>
      <w:sdtEndPr>
        <w:rPr>
          <w:i w:val="0"/>
          <w:iCs w:val="0"/>
        </w:rPr>
      </w:sdtEndPr>
      <w:sdtContent>
        <w:r>
          <w:rPr>
            <w:rFonts w:ascii="Constantia" w:hAnsi="Constantia"/>
            <w:i/>
            <w:iCs/>
            <w:sz w:val="20"/>
            <w:szCs w:val="20"/>
          </w:rPr>
          <w:tab/>
        </w:r>
        <w:r w:rsidRPr="00EB4A9F">
          <w:rPr>
            <w:rFonts w:ascii="Constantia" w:hAnsi="Constantia"/>
            <w:sz w:val="20"/>
            <w:szCs w:val="20"/>
          </w:rPr>
          <w:fldChar w:fldCharType="begin"/>
        </w:r>
        <w:r w:rsidRPr="00EB4A9F">
          <w:rPr>
            <w:rFonts w:ascii="Constantia" w:hAnsi="Constantia"/>
            <w:sz w:val="20"/>
            <w:szCs w:val="20"/>
          </w:rPr>
          <w:instrText>PAGE   \* MERGEFORMAT</w:instrText>
        </w:r>
        <w:r w:rsidRPr="00EB4A9F">
          <w:rPr>
            <w:rFonts w:ascii="Constantia" w:hAnsi="Constantia"/>
            <w:sz w:val="20"/>
            <w:szCs w:val="20"/>
          </w:rPr>
          <w:fldChar w:fldCharType="separate"/>
        </w:r>
        <w:r w:rsidRPr="00EB4A9F">
          <w:rPr>
            <w:rFonts w:ascii="Constantia" w:hAnsi="Constantia"/>
            <w:sz w:val="20"/>
            <w:szCs w:val="20"/>
          </w:rPr>
          <w:t>2</w:t>
        </w:r>
        <w:r w:rsidRPr="00EB4A9F">
          <w:rPr>
            <w:rFonts w:ascii="Constantia" w:hAnsi="Constantia"/>
            <w:sz w:val="20"/>
            <w:szCs w:val="20"/>
          </w:rPr>
          <w:fldChar w:fldCharType="end"/>
        </w:r>
      </w:sdtContent>
    </w:sdt>
  </w:p>
  <w:p w:rsidR="009D5BBE" w:rsidRPr="003E639D" w:rsidRDefault="009D5BBE" w:rsidP="003E63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A6A" w:rsidRDefault="00421A6A" w:rsidP="003E639D">
      <w:pPr>
        <w:spacing w:after="0" w:line="240" w:lineRule="auto"/>
      </w:pPr>
      <w:r>
        <w:separator/>
      </w:r>
    </w:p>
  </w:footnote>
  <w:footnote w:type="continuationSeparator" w:id="0">
    <w:p w:rsidR="00421A6A" w:rsidRDefault="00421A6A" w:rsidP="003E639D">
      <w:pPr>
        <w:spacing w:after="0" w:line="240" w:lineRule="auto"/>
      </w:pPr>
      <w:r>
        <w:continuationSeparator/>
      </w:r>
    </w:p>
  </w:footnote>
  <w:footnote w:id="1">
    <w:p w:rsidR="009D5BBE" w:rsidRPr="0008341D" w:rsidRDefault="009D5BBE">
      <w:pPr>
        <w:pStyle w:val="a7"/>
        <w:rPr>
          <w:rFonts w:ascii="Constantia" w:hAnsi="Constantia"/>
          <w:sz w:val="18"/>
          <w:szCs w:val="18"/>
        </w:rPr>
      </w:pPr>
      <w:r>
        <w:rPr>
          <w:rStyle w:val="a8"/>
        </w:rPr>
        <w:footnoteRef/>
      </w:r>
      <w:r>
        <w:t xml:space="preserve"> </w:t>
      </w:r>
      <w:r w:rsidRPr="0008341D">
        <w:rPr>
          <w:rFonts w:ascii="Constantia" w:hAnsi="Constantia"/>
          <w:sz w:val="18"/>
          <w:szCs w:val="18"/>
        </w:rPr>
        <w:t xml:space="preserve">Επιστημική ή δεοντική τροπικότητα (ρήματα), λογικοί συνδέτες, λέξεις που εκφράζουν ψυχοδιανοητικές καταστάσεις, παραλληλισμοί, ονοματοποίηση, </w:t>
      </w:r>
      <w:r>
        <w:rPr>
          <w:rFonts w:ascii="Constantia" w:hAnsi="Constantia"/>
          <w:sz w:val="18"/>
          <w:szCs w:val="18"/>
        </w:rPr>
        <w:t>σύνθετη σύνταξη…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BBE" w:rsidRPr="003E639D" w:rsidRDefault="009D5BBE" w:rsidP="003E639D">
    <w:pPr>
      <w:pStyle w:val="a5"/>
      <w:pBdr>
        <w:bottom w:val="single" w:sz="4" w:space="1" w:color="auto"/>
      </w:pBdr>
      <w:jc w:val="right"/>
      <w:rPr>
        <w:rFonts w:ascii="Constantia" w:hAnsi="Constantia"/>
        <w:b/>
        <w:bCs/>
      </w:rPr>
    </w:pPr>
    <w:r w:rsidRPr="003E639D">
      <w:rPr>
        <w:rFonts w:ascii="Constantia" w:hAnsi="Constantia"/>
        <w:b/>
        <w:bCs/>
      </w:rPr>
      <w:t>Νεοελληνική Γλώσσα Γ’ λυκείου |@</w:t>
    </w:r>
    <w:r>
      <w:rPr>
        <w:rFonts w:ascii="Constantia" w:hAnsi="Constantia"/>
        <w:b/>
        <w:bCs/>
      </w:rPr>
      <w:t xml:space="preserve"> </w:t>
    </w:r>
    <w:r w:rsidRPr="003E639D">
      <w:rPr>
        <w:rFonts w:ascii="Constantia" w:hAnsi="Constantia"/>
        <w:b/>
        <w:bCs/>
        <w:sz w:val="24"/>
        <w:szCs w:val="24"/>
      </w:rPr>
      <w:t>2</w:t>
    </w:r>
    <w:r w:rsidRPr="003E639D">
      <w:rPr>
        <w:rFonts w:ascii="Constantia" w:hAnsi="Constantia"/>
        <w:b/>
        <w:bCs/>
      </w:rPr>
      <w:t>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1875"/>
    <w:multiLevelType w:val="hybridMultilevel"/>
    <w:tmpl w:val="EF60E214"/>
    <w:lvl w:ilvl="0" w:tplc="5EF2E3CE">
      <w:start w:val="1"/>
      <w:numFmt w:val="decimal"/>
      <w:lvlText w:val="%1."/>
      <w:lvlJc w:val="left"/>
      <w:pPr>
        <w:ind w:left="528" w:hanging="360"/>
      </w:pPr>
      <w:rPr>
        <w:rFonts w:hint="default"/>
      </w:rPr>
    </w:lvl>
    <w:lvl w:ilvl="1" w:tplc="04080019" w:tentative="1">
      <w:start w:val="1"/>
      <w:numFmt w:val="lowerLetter"/>
      <w:lvlText w:val="%2."/>
      <w:lvlJc w:val="left"/>
      <w:pPr>
        <w:ind w:left="1248" w:hanging="360"/>
      </w:pPr>
    </w:lvl>
    <w:lvl w:ilvl="2" w:tplc="0408001B" w:tentative="1">
      <w:start w:val="1"/>
      <w:numFmt w:val="lowerRoman"/>
      <w:lvlText w:val="%3."/>
      <w:lvlJc w:val="right"/>
      <w:pPr>
        <w:ind w:left="1968" w:hanging="180"/>
      </w:pPr>
    </w:lvl>
    <w:lvl w:ilvl="3" w:tplc="0408000F" w:tentative="1">
      <w:start w:val="1"/>
      <w:numFmt w:val="decimal"/>
      <w:lvlText w:val="%4."/>
      <w:lvlJc w:val="left"/>
      <w:pPr>
        <w:ind w:left="2688" w:hanging="360"/>
      </w:pPr>
    </w:lvl>
    <w:lvl w:ilvl="4" w:tplc="04080019" w:tentative="1">
      <w:start w:val="1"/>
      <w:numFmt w:val="lowerLetter"/>
      <w:lvlText w:val="%5."/>
      <w:lvlJc w:val="left"/>
      <w:pPr>
        <w:ind w:left="3408" w:hanging="360"/>
      </w:pPr>
    </w:lvl>
    <w:lvl w:ilvl="5" w:tplc="0408001B" w:tentative="1">
      <w:start w:val="1"/>
      <w:numFmt w:val="lowerRoman"/>
      <w:lvlText w:val="%6."/>
      <w:lvlJc w:val="right"/>
      <w:pPr>
        <w:ind w:left="4128" w:hanging="180"/>
      </w:pPr>
    </w:lvl>
    <w:lvl w:ilvl="6" w:tplc="0408000F" w:tentative="1">
      <w:start w:val="1"/>
      <w:numFmt w:val="decimal"/>
      <w:lvlText w:val="%7."/>
      <w:lvlJc w:val="left"/>
      <w:pPr>
        <w:ind w:left="4848" w:hanging="360"/>
      </w:pPr>
    </w:lvl>
    <w:lvl w:ilvl="7" w:tplc="04080019" w:tentative="1">
      <w:start w:val="1"/>
      <w:numFmt w:val="lowerLetter"/>
      <w:lvlText w:val="%8."/>
      <w:lvlJc w:val="left"/>
      <w:pPr>
        <w:ind w:left="5568" w:hanging="360"/>
      </w:pPr>
    </w:lvl>
    <w:lvl w:ilvl="8" w:tplc="0408001B" w:tentative="1">
      <w:start w:val="1"/>
      <w:numFmt w:val="lowerRoman"/>
      <w:lvlText w:val="%9."/>
      <w:lvlJc w:val="right"/>
      <w:pPr>
        <w:ind w:left="6288" w:hanging="180"/>
      </w:pPr>
    </w:lvl>
  </w:abstractNum>
  <w:abstractNum w:abstractNumId="1" w15:restartNumberingAfterBreak="0">
    <w:nsid w:val="085A2462"/>
    <w:multiLevelType w:val="hybridMultilevel"/>
    <w:tmpl w:val="1854D856"/>
    <w:lvl w:ilvl="0" w:tplc="DB526206">
      <w:start w:val="1"/>
      <w:numFmt w:val="decimal"/>
      <w:lvlText w:val="%1."/>
      <w:lvlJc w:val="left"/>
      <w:pPr>
        <w:ind w:left="972" w:hanging="360"/>
      </w:pPr>
      <w:rPr>
        <w:rFonts w:hint="default"/>
      </w:rPr>
    </w:lvl>
    <w:lvl w:ilvl="1" w:tplc="04080019" w:tentative="1">
      <w:start w:val="1"/>
      <w:numFmt w:val="lowerLetter"/>
      <w:lvlText w:val="%2."/>
      <w:lvlJc w:val="left"/>
      <w:pPr>
        <w:ind w:left="1692" w:hanging="360"/>
      </w:pPr>
    </w:lvl>
    <w:lvl w:ilvl="2" w:tplc="0408001B" w:tentative="1">
      <w:start w:val="1"/>
      <w:numFmt w:val="lowerRoman"/>
      <w:lvlText w:val="%3."/>
      <w:lvlJc w:val="right"/>
      <w:pPr>
        <w:ind w:left="2412" w:hanging="180"/>
      </w:pPr>
    </w:lvl>
    <w:lvl w:ilvl="3" w:tplc="0408000F" w:tentative="1">
      <w:start w:val="1"/>
      <w:numFmt w:val="decimal"/>
      <w:lvlText w:val="%4."/>
      <w:lvlJc w:val="left"/>
      <w:pPr>
        <w:ind w:left="3132" w:hanging="360"/>
      </w:pPr>
    </w:lvl>
    <w:lvl w:ilvl="4" w:tplc="04080019" w:tentative="1">
      <w:start w:val="1"/>
      <w:numFmt w:val="lowerLetter"/>
      <w:lvlText w:val="%5."/>
      <w:lvlJc w:val="left"/>
      <w:pPr>
        <w:ind w:left="3852" w:hanging="360"/>
      </w:pPr>
    </w:lvl>
    <w:lvl w:ilvl="5" w:tplc="0408001B" w:tentative="1">
      <w:start w:val="1"/>
      <w:numFmt w:val="lowerRoman"/>
      <w:lvlText w:val="%6."/>
      <w:lvlJc w:val="right"/>
      <w:pPr>
        <w:ind w:left="4572" w:hanging="180"/>
      </w:pPr>
    </w:lvl>
    <w:lvl w:ilvl="6" w:tplc="0408000F" w:tentative="1">
      <w:start w:val="1"/>
      <w:numFmt w:val="decimal"/>
      <w:lvlText w:val="%7."/>
      <w:lvlJc w:val="left"/>
      <w:pPr>
        <w:ind w:left="5292" w:hanging="360"/>
      </w:pPr>
    </w:lvl>
    <w:lvl w:ilvl="7" w:tplc="04080019" w:tentative="1">
      <w:start w:val="1"/>
      <w:numFmt w:val="lowerLetter"/>
      <w:lvlText w:val="%8."/>
      <w:lvlJc w:val="left"/>
      <w:pPr>
        <w:ind w:left="6012" w:hanging="360"/>
      </w:pPr>
    </w:lvl>
    <w:lvl w:ilvl="8" w:tplc="0408001B" w:tentative="1">
      <w:start w:val="1"/>
      <w:numFmt w:val="lowerRoman"/>
      <w:lvlText w:val="%9."/>
      <w:lvlJc w:val="right"/>
      <w:pPr>
        <w:ind w:left="6732" w:hanging="180"/>
      </w:pPr>
    </w:lvl>
  </w:abstractNum>
  <w:abstractNum w:abstractNumId="2" w15:restartNumberingAfterBreak="0">
    <w:nsid w:val="0B1E2C86"/>
    <w:multiLevelType w:val="hybridMultilevel"/>
    <w:tmpl w:val="49BAE0BC"/>
    <w:lvl w:ilvl="0" w:tplc="A1608ED6">
      <w:start w:val="1"/>
      <w:numFmt w:val="decimal"/>
      <w:lvlText w:val="%1."/>
      <w:lvlJc w:val="left"/>
      <w:pPr>
        <w:ind w:left="696" w:hanging="360"/>
      </w:pPr>
      <w:rPr>
        <w:rFonts w:hint="default"/>
      </w:rPr>
    </w:lvl>
    <w:lvl w:ilvl="1" w:tplc="04080019" w:tentative="1">
      <w:start w:val="1"/>
      <w:numFmt w:val="lowerLetter"/>
      <w:lvlText w:val="%2."/>
      <w:lvlJc w:val="left"/>
      <w:pPr>
        <w:ind w:left="1416" w:hanging="360"/>
      </w:pPr>
    </w:lvl>
    <w:lvl w:ilvl="2" w:tplc="0408001B" w:tentative="1">
      <w:start w:val="1"/>
      <w:numFmt w:val="lowerRoman"/>
      <w:lvlText w:val="%3."/>
      <w:lvlJc w:val="right"/>
      <w:pPr>
        <w:ind w:left="2136" w:hanging="180"/>
      </w:pPr>
    </w:lvl>
    <w:lvl w:ilvl="3" w:tplc="0408000F" w:tentative="1">
      <w:start w:val="1"/>
      <w:numFmt w:val="decimal"/>
      <w:lvlText w:val="%4."/>
      <w:lvlJc w:val="left"/>
      <w:pPr>
        <w:ind w:left="2856" w:hanging="360"/>
      </w:pPr>
    </w:lvl>
    <w:lvl w:ilvl="4" w:tplc="04080019" w:tentative="1">
      <w:start w:val="1"/>
      <w:numFmt w:val="lowerLetter"/>
      <w:lvlText w:val="%5."/>
      <w:lvlJc w:val="left"/>
      <w:pPr>
        <w:ind w:left="3576" w:hanging="360"/>
      </w:pPr>
    </w:lvl>
    <w:lvl w:ilvl="5" w:tplc="0408001B" w:tentative="1">
      <w:start w:val="1"/>
      <w:numFmt w:val="lowerRoman"/>
      <w:lvlText w:val="%6."/>
      <w:lvlJc w:val="right"/>
      <w:pPr>
        <w:ind w:left="4296" w:hanging="180"/>
      </w:pPr>
    </w:lvl>
    <w:lvl w:ilvl="6" w:tplc="0408000F" w:tentative="1">
      <w:start w:val="1"/>
      <w:numFmt w:val="decimal"/>
      <w:lvlText w:val="%7."/>
      <w:lvlJc w:val="left"/>
      <w:pPr>
        <w:ind w:left="5016" w:hanging="360"/>
      </w:pPr>
    </w:lvl>
    <w:lvl w:ilvl="7" w:tplc="04080019" w:tentative="1">
      <w:start w:val="1"/>
      <w:numFmt w:val="lowerLetter"/>
      <w:lvlText w:val="%8."/>
      <w:lvlJc w:val="left"/>
      <w:pPr>
        <w:ind w:left="5736" w:hanging="360"/>
      </w:pPr>
    </w:lvl>
    <w:lvl w:ilvl="8" w:tplc="0408001B" w:tentative="1">
      <w:start w:val="1"/>
      <w:numFmt w:val="lowerRoman"/>
      <w:lvlText w:val="%9."/>
      <w:lvlJc w:val="right"/>
      <w:pPr>
        <w:ind w:left="6456" w:hanging="180"/>
      </w:pPr>
    </w:lvl>
  </w:abstractNum>
  <w:abstractNum w:abstractNumId="3" w15:restartNumberingAfterBreak="0">
    <w:nsid w:val="173E496E"/>
    <w:multiLevelType w:val="hybridMultilevel"/>
    <w:tmpl w:val="81D667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472FBC"/>
    <w:multiLevelType w:val="hybridMultilevel"/>
    <w:tmpl w:val="6BC494AE"/>
    <w:lvl w:ilvl="0" w:tplc="63BA46AA">
      <w:start w:val="1"/>
      <w:numFmt w:val="decimal"/>
      <w:lvlText w:val="%1."/>
      <w:lvlJc w:val="left"/>
      <w:pPr>
        <w:ind w:left="528" w:hanging="360"/>
      </w:pPr>
      <w:rPr>
        <w:rFonts w:hint="default"/>
      </w:rPr>
    </w:lvl>
    <w:lvl w:ilvl="1" w:tplc="04080019" w:tentative="1">
      <w:start w:val="1"/>
      <w:numFmt w:val="lowerLetter"/>
      <w:lvlText w:val="%2."/>
      <w:lvlJc w:val="left"/>
      <w:pPr>
        <w:ind w:left="1248" w:hanging="360"/>
      </w:pPr>
    </w:lvl>
    <w:lvl w:ilvl="2" w:tplc="0408001B" w:tentative="1">
      <w:start w:val="1"/>
      <w:numFmt w:val="lowerRoman"/>
      <w:lvlText w:val="%3."/>
      <w:lvlJc w:val="right"/>
      <w:pPr>
        <w:ind w:left="1968" w:hanging="180"/>
      </w:pPr>
    </w:lvl>
    <w:lvl w:ilvl="3" w:tplc="0408000F" w:tentative="1">
      <w:start w:val="1"/>
      <w:numFmt w:val="decimal"/>
      <w:lvlText w:val="%4."/>
      <w:lvlJc w:val="left"/>
      <w:pPr>
        <w:ind w:left="2688" w:hanging="360"/>
      </w:pPr>
    </w:lvl>
    <w:lvl w:ilvl="4" w:tplc="04080019" w:tentative="1">
      <w:start w:val="1"/>
      <w:numFmt w:val="lowerLetter"/>
      <w:lvlText w:val="%5."/>
      <w:lvlJc w:val="left"/>
      <w:pPr>
        <w:ind w:left="3408" w:hanging="360"/>
      </w:pPr>
    </w:lvl>
    <w:lvl w:ilvl="5" w:tplc="0408001B" w:tentative="1">
      <w:start w:val="1"/>
      <w:numFmt w:val="lowerRoman"/>
      <w:lvlText w:val="%6."/>
      <w:lvlJc w:val="right"/>
      <w:pPr>
        <w:ind w:left="4128" w:hanging="180"/>
      </w:pPr>
    </w:lvl>
    <w:lvl w:ilvl="6" w:tplc="0408000F" w:tentative="1">
      <w:start w:val="1"/>
      <w:numFmt w:val="decimal"/>
      <w:lvlText w:val="%7."/>
      <w:lvlJc w:val="left"/>
      <w:pPr>
        <w:ind w:left="4848" w:hanging="360"/>
      </w:pPr>
    </w:lvl>
    <w:lvl w:ilvl="7" w:tplc="04080019" w:tentative="1">
      <w:start w:val="1"/>
      <w:numFmt w:val="lowerLetter"/>
      <w:lvlText w:val="%8."/>
      <w:lvlJc w:val="left"/>
      <w:pPr>
        <w:ind w:left="5568" w:hanging="360"/>
      </w:pPr>
    </w:lvl>
    <w:lvl w:ilvl="8" w:tplc="0408001B" w:tentative="1">
      <w:start w:val="1"/>
      <w:numFmt w:val="lowerRoman"/>
      <w:lvlText w:val="%9."/>
      <w:lvlJc w:val="right"/>
      <w:pPr>
        <w:ind w:left="6288" w:hanging="180"/>
      </w:pPr>
    </w:lvl>
  </w:abstractNum>
  <w:abstractNum w:abstractNumId="5" w15:restartNumberingAfterBreak="0">
    <w:nsid w:val="342C4A5A"/>
    <w:multiLevelType w:val="hybridMultilevel"/>
    <w:tmpl w:val="D66462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99A14BE"/>
    <w:multiLevelType w:val="hybridMultilevel"/>
    <w:tmpl w:val="D30E73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1BD2C00"/>
    <w:multiLevelType w:val="hybridMultilevel"/>
    <w:tmpl w:val="AA121E86"/>
    <w:lvl w:ilvl="0" w:tplc="80E67E2A">
      <w:start w:val="1"/>
      <w:numFmt w:val="decimal"/>
      <w:lvlText w:val="%1."/>
      <w:lvlJc w:val="left"/>
      <w:pPr>
        <w:ind w:left="468" w:hanging="360"/>
      </w:pPr>
      <w:rPr>
        <w:rFonts w:hint="default"/>
      </w:rPr>
    </w:lvl>
    <w:lvl w:ilvl="1" w:tplc="04080019" w:tentative="1">
      <w:start w:val="1"/>
      <w:numFmt w:val="lowerLetter"/>
      <w:lvlText w:val="%2."/>
      <w:lvlJc w:val="left"/>
      <w:pPr>
        <w:ind w:left="1188" w:hanging="360"/>
      </w:pPr>
    </w:lvl>
    <w:lvl w:ilvl="2" w:tplc="0408001B" w:tentative="1">
      <w:start w:val="1"/>
      <w:numFmt w:val="lowerRoman"/>
      <w:lvlText w:val="%3."/>
      <w:lvlJc w:val="right"/>
      <w:pPr>
        <w:ind w:left="1908" w:hanging="180"/>
      </w:pPr>
    </w:lvl>
    <w:lvl w:ilvl="3" w:tplc="0408000F" w:tentative="1">
      <w:start w:val="1"/>
      <w:numFmt w:val="decimal"/>
      <w:lvlText w:val="%4."/>
      <w:lvlJc w:val="left"/>
      <w:pPr>
        <w:ind w:left="2628" w:hanging="360"/>
      </w:pPr>
    </w:lvl>
    <w:lvl w:ilvl="4" w:tplc="04080019" w:tentative="1">
      <w:start w:val="1"/>
      <w:numFmt w:val="lowerLetter"/>
      <w:lvlText w:val="%5."/>
      <w:lvlJc w:val="left"/>
      <w:pPr>
        <w:ind w:left="3348" w:hanging="360"/>
      </w:pPr>
    </w:lvl>
    <w:lvl w:ilvl="5" w:tplc="0408001B" w:tentative="1">
      <w:start w:val="1"/>
      <w:numFmt w:val="lowerRoman"/>
      <w:lvlText w:val="%6."/>
      <w:lvlJc w:val="right"/>
      <w:pPr>
        <w:ind w:left="4068" w:hanging="180"/>
      </w:pPr>
    </w:lvl>
    <w:lvl w:ilvl="6" w:tplc="0408000F" w:tentative="1">
      <w:start w:val="1"/>
      <w:numFmt w:val="decimal"/>
      <w:lvlText w:val="%7."/>
      <w:lvlJc w:val="left"/>
      <w:pPr>
        <w:ind w:left="4788" w:hanging="360"/>
      </w:pPr>
    </w:lvl>
    <w:lvl w:ilvl="7" w:tplc="04080019" w:tentative="1">
      <w:start w:val="1"/>
      <w:numFmt w:val="lowerLetter"/>
      <w:lvlText w:val="%8."/>
      <w:lvlJc w:val="left"/>
      <w:pPr>
        <w:ind w:left="5508" w:hanging="360"/>
      </w:pPr>
    </w:lvl>
    <w:lvl w:ilvl="8" w:tplc="0408001B" w:tentative="1">
      <w:start w:val="1"/>
      <w:numFmt w:val="lowerRoman"/>
      <w:lvlText w:val="%9."/>
      <w:lvlJc w:val="right"/>
      <w:pPr>
        <w:ind w:left="6228" w:hanging="180"/>
      </w:pPr>
    </w:lvl>
  </w:abstractNum>
  <w:abstractNum w:abstractNumId="8" w15:restartNumberingAfterBreak="0">
    <w:nsid w:val="42767BEF"/>
    <w:multiLevelType w:val="hybridMultilevel"/>
    <w:tmpl w:val="A39E7B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6FD1565"/>
    <w:multiLevelType w:val="hybridMultilevel"/>
    <w:tmpl w:val="AB427CEE"/>
    <w:lvl w:ilvl="0" w:tplc="67246BC4">
      <w:start w:val="1"/>
      <w:numFmt w:val="decimal"/>
      <w:lvlText w:val="%1."/>
      <w:lvlJc w:val="left"/>
      <w:pPr>
        <w:ind w:left="696" w:hanging="360"/>
      </w:pPr>
      <w:rPr>
        <w:rFonts w:hint="default"/>
      </w:rPr>
    </w:lvl>
    <w:lvl w:ilvl="1" w:tplc="04080019" w:tentative="1">
      <w:start w:val="1"/>
      <w:numFmt w:val="lowerLetter"/>
      <w:lvlText w:val="%2."/>
      <w:lvlJc w:val="left"/>
      <w:pPr>
        <w:ind w:left="1416" w:hanging="360"/>
      </w:pPr>
    </w:lvl>
    <w:lvl w:ilvl="2" w:tplc="0408001B" w:tentative="1">
      <w:start w:val="1"/>
      <w:numFmt w:val="lowerRoman"/>
      <w:lvlText w:val="%3."/>
      <w:lvlJc w:val="right"/>
      <w:pPr>
        <w:ind w:left="2136" w:hanging="180"/>
      </w:pPr>
    </w:lvl>
    <w:lvl w:ilvl="3" w:tplc="0408000F" w:tentative="1">
      <w:start w:val="1"/>
      <w:numFmt w:val="decimal"/>
      <w:lvlText w:val="%4."/>
      <w:lvlJc w:val="left"/>
      <w:pPr>
        <w:ind w:left="2856" w:hanging="360"/>
      </w:pPr>
    </w:lvl>
    <w:lvl w:ilvl="4" w:tplc="04080019" w:tentative="1">
      <w:start w:val="1"/>
      <w:numFmt w:val="lowerLetter"/>
      <w:lvlText w:val="%5."/>
      <w:lvlJc w:val="left"/>
      <w:pPr>
        <w:ind w:left="3576" w:hanging="360"/>
      </w:pPr>
    </w:lvl>
    <w:lvl w:ilvl="5" w:tplc="0408001B" w:tentative="1">
      <w:start w:val="1"/>
      <w:numFmt w:val="lowerRoman"/>
      <w:lvlText w:val="%6."/>
      <w:lvlJc w:val="right"/>
      <w:pPr>
        <w:ind w:left="4296" w:hanging="180"/>
      </w:pPr>
    </w:lvl>
    <w:lvl w:ilvl="6" w:tplc="0408000F" w:tentative="1">
      <w:start w:val="1"/>
      <w:numFmt w:val="decimal"/>
      <w:lvlText w:val="%7."/>
      <w:lvlJc w:val="left"/>
      <w:pPr>
        <w:ind w:left="5016" w:hanging="360"/>
      </w:pPr>
    </w:lvl>
    <w:lvl w:ilvl="7" w:tplc="04080019" w:tentative="1">
      <w:start w:val="1"/>
      <w:numFmt w:val="lowerLetter"/>
      <w:lvlText w:val="%8."/>
      <w:lvlJc w:val="left"/>
      <w:pPr>
        <w:ind w:left="5736" w:hanging="360"/>
      </w:pPr>
    </w:lvl>
    <w:lvl w:ilvl="8" w:tplc="0408001B" w:tentative="1">
      <w:start w:val="1"/>
      <w:numFmt w:val="lowerRoman"/>
      <w:lvlText w:val="%9."/>
      <w:lvlJc w:val="right"/>
      <w:pPr>
        <w:ind w:left="6456" w:hanging="180"/>
      </w:pPr>
    </w:lvl>
  </w:abstractNum>
  <w:abstractNum w:abstractNumId="10" w15:restartNumberingAfterBreak="0">
    <w:nsid w:val="4DF03F87"/>
    <w:multiLevelType w:val="hybridMultilevel"/>
    <w:tmpl w:val="459CEDB2"/>
    <w:lvl w:ilvl="0" w:tplc="D93445EE">
      <w:start w:val="1"/>
      <w:numFmt w:val="decimal"/>
      <w:lvlText w:val="%1."/>
      <w:lvlJc w:val="left"/>
      <w:pPr>
        <w:ind w:left="528" w:hanging="360"/>
      </w:pPr>
      <w:rPr>
        <w:rFonts w:hint="default"/>
      </w:rPr>
    </w:lvl>
    <w:lvl w:ilvl="1" w:tplc="04080019" w:tentative="1">
      <w:start w:val="1"/>
      <w:numFmt w:val="lowerLetter"/>
      <w:lvlText w:val="%2."/>
      <w:lvlJc w:val="left"/>
      <w:pPr>
        <w:ind w:left="1248" w:hanging="360"/>
      </w:pPr>
    </w:lvl>
    <w:lvl w:ilvl="2" w:tplc="0408001B" w:tentative="1">
      <w:start w:val="1"/>
      <w:numFmt w:val="lowerRoman"/>
      <w:lvlText w:val="%3."/>
      <w:lvlJc w:val="right"/>
      <w:pPr>
        <w:ind w:left="1968" w:hanging="180"/>
      </w:pPr>
    </w:lvl>
    <w:lvl w:ilvl="3" w:tplc="0408000F" w:tentative="1">
      <w:start w:val="1"/>
      <w:numFmt w:val="decimal"/>
      <w:lvlText w:val="%4."/>
      <w:lvlJc w:val="left"/>
      <w:pPr>
        <w:ind w:left="2688" w:hanging="360"/>
      </w:pPr>
    </w:lvl>
    <w:lvl w:ilvl="4" w:tplc="04080019" w:tentative="1">
      <w:start w:val="1"/>
      <w:numFmt w:val="lowerLetter"/>
      <w:lvlText w:val="%5."/>
      <w:lvlJc w:val="left"/>
      <w:pPr>
        <w:ind w:left="3408" w:hanging="360"/>
      </w:pPr>
    </w:lvl>
    <w:lvl w:ilvl="5" w:tplc="0408001B" w:tentative="1">
      <w:start w:val="1"/>
      <w:numFmt w:val="lowerRoman"/>
      <w:lvlText w:val="%6."/>
      <w:lvlJc w:val="right"/>
      <w:pPr>
        <w:ind w:left="4128" w:hanging="180"/>
      </w:pPr>
    </w:lvl>
    <w:lvl w:ilvl="6" w:tplc="0408000F" w:tentative="1">
      <w:start w:val="1"/>
      <w:numFmt w:val="decimal"/>
      <w:lvlText w:val="%7."/>
      <w:lvlJc w:val="left"/>
      <w:pPr>
        <w:ind w:left="4848" w:hanging="360"/>
      </w:pPr>
    </w:lvl>
    <w:lvl w:ilvl="7" w:tplc="04080019" w:tentative="1">
      <w:start w:val="1"/>
      <w:numFmt w:val="lowerLetter"/>
      <w:lvlText w:val="%8."/>
      <w:lvlJc w:val="left"/>
      <w:pPr>
        <w:ind w:left="5568" w:hanging="360"/>
      </w:pPr>
    </w:lvl>
    <w:lvl w:ilvl="8" w:tplc="0408001B" w:tentative="1">
      <w:start w:val="1"/>
      <w:numFmt w:val="lowerRoman"/>
      <w:lvlText w:val="%9."/>
      <w:lvlJc w:val="right"/>
      <w:pPr>
        <w:ind w:left="6288" w:hanging="180"/>
      </w:pPr>
    </w:lvl>
  </w:abstractNum>
  <w:abstractNum w:abstractNumId="11" w15:restartNumberingAfterBreak="0">
    <w:nsid w:val="76E73B9F"/>
    <w:multiLevelType w:val="hybridMultilevel"/>
    <w:tmpl w:val="9078D2A8"/>
    <w:lvl w:ilvl="0" w:tplc="3C2840DC">
      <w:start w:val="1"/>
      <w:numFmt w:val="decimal"/>
      <w:lvlText w:val="%1."/>
      <w:lvlJc w:val="left"/>
      <w:pPr>
        <w:ind w:left="756" w:hanging="360"/>
      </w:pPr>
      <w:rPr>
        <w:rFonts w:hint="default"/>
      </w:rPr>
    </w:lvl>
    <w:lvl w:ilvl="1" w:tplc="04080019" w:tentative="1">
      <w:start w:val="1"/>
      <w:numFmt w:val="lowerLetter"/>
      <w:lvlText w:val="%2."/>
      <w:lvlJc w:val="left"/>
      <w:pPr>
        <w:ind w:left="1476" w:hanging="360"/>
      </w:pPr>
    </w:lvl>
    <w:lvl w:ilvl="2" w:tplc="0408001B" w:tentative="1">
      <w:start w:val="1"/>
      <w:numFmt w:val="lowerRoman"/>
      <w:lvlText w:val="%3."/>
      <w:lvlJc w:val="right"/>
      <w:pPr>
        <w:ind w:left="2196" w:hanging="180"/>
      </w:pPr>
    </w:lvl>
    <w:lvl w:ilvl="3" w:tplc="0408000F" w:tentative="1">
      <w:start w:val="1"/>
      <w:numFmt w:val="decimal"/>
      <w:lvlText w:val="%4."/>
      <w:lvlJc w:val="left"/>
      <w:pPr>
        <w:ind w:left="2916" w:hanging="360"/>
      </w:pPr>
    </w:lvl>
    <w:lvl w:ilvl="4" w:tplc="04080019" w:tentative="1">
      <w:start w:val="1"/>
      <w:numFmt w:val="lowerLetter"/>
      <w:lvlText w:val="%5."/>
      <w:lvlJc w:val="left"/>
      <w:pPr>
        <w:ind w:left="3636" w:hanging="360"/>
      </w:pPr>
    </w:lvl>
    <w:lvl w:ilvl="5" w:tplc="0408001B" w:tentative="1">
      <w:start w:val="1"/>
      <w:numFmt w:val="lowerRoman"/>
      <w:lvlText w:val="%6."/>
      <w:lvlJc w:val="right"/>
      <w:pPr>
        <w:ind w:left="4356" w:hanging="180"/>
      </w:pPr>
    </w:lvl>
    <w:lvl w:ilvl="6" w:tplc="0408000F" w:tentative="1">
      <w:start w:val="1"/>
      <w:numFmt w:val="decimal"/>
      <w:lvlText w:val="%7."/>
      <w:lvlJc w:val="left"/>
      <w:pPr>
        <w:ind w:left="5076" w:hanging="360"/>
      </w:pPr>
    </w:lvl>
    <w:lvl w:ilvl="7" w:tplc="04080019" w:tentative="1">
      <w:start w:val="1"/>
      <w:numFmt w:val="lowerLetter"/>
      <w:lvlText w:val="%8."/>
      <w:lvlJc w:val="left"/>
      <w:pPr>
        <w:ind w:left="5796" w:hanging="360"/>
      </w:pPr>
    </w:lvl>
    <w:lvl w:ilvl="8" w:tplc="0408001B" w:tentative="1">
      <w:start w:val="1"/>
      <w:numFmt w:val="lowerRoman"/>
      <w:lvlText w:val="%9."/>
      <w:lvlJc w:val="right"/>
      <w:pPr>
        <w:ind w:left="6516" w:hanging="180"/>
      </w:pPr>
    </w:lvl>
  </w:abstractNum>
  <w:num w:numId="1">
    <w:abstractNumId w:val="10"/>
  </w:num>
  <w:num w:numId="2">
    <w:abstractNumId w:val="0"/>
  </w:num>
  <w:num w:numId="3">
    <w:abstractNumId w:val="5"/>
  </w:num>
  <w:num w:numId="4">
    <w:abstractNumId w:val="8"/>
  </w:num>
  <w:num w:numId="5">
    <w:abstractNumId w:val="6"/>
  </w:num>
  <w:num w:numId="6">
    <w:abstractNumId w:val="3"/>
  </w:num>
  <w:num w:numId="7">
    <w:abstractNumId w:val="4"/>
  </w:num>
  <w:num w:numId="8">
    <w:abstractNumId w:val="9"/>
  </w:num>
  <w:num w:numId="9">
    <w:abstractNumId w:val="2"/>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51"/>
    <w:rsid w:val="00037E48"/>
    <w:rsid w:val="000502E5"/>
    <w:rsid w:val="0008341D"/>
    <w:rsid w:val="000B2C7B"/>
    <w:rsid w:val="000E7FE3"/>
    <w:rsid w:val="001023CF"/>
    <w:rsid w:val="00111819"/>
    <w:rsid w:val="00127F72"/>
    <w:rsid w:val="00143A45"/>
    <w:rsid w:val="00174F11"/>
    <w:rsid w:val="001A1335"/>
    <w:rsid w:val="001E104A"/>
    <w:rsid w:val="00216761"/>
    <w:rsid w:val="00252EAE"/>
    <w:rsid w:val="00262FF3"/>
    <w:rsid w:val="0027497B"/>
    <w:rsid w:val="00275310"/>
    <w:rsid w:val="0028580E"/>
    <w:rsid w:val="002C737A"/>
    <w:rsid w:val="002D2971"/>
    <w:rsid w:val="00332810"/>
    <w:rsid w:val="00374593"/>
    <w:rsid w:val="0038461E"/>
    <w:rsid w:val="003C0577"/>
    <w:rsid w:val="003D06C9"/>
    <w:rsid w:val="003E37ED"/>
    <w:rsid w:val="003E639D"/>
    <w:rsid w:val="003F2018"/>
    <w:rsid w:val="00421A6A"/>
    <w:rsid w:val="005431A0"/>
    <w:rsid w:val="00562CCB"/>
    <w:rsid w:val="005D348B"/>
    <w:rsid w:val="005E78B3"/>
    <w:rsid w:val="00635593"/>
    <w:rsid w:val="006647B8"/>
    <w:rsid w:val="006711A7"/>
    <w:rsid w:val="00685FB9"/>
    <w:rsid w:val="006F2DEC"/>
    <w:rsid w:val="00705793"/>
    <w:rsid w:val="0072025B"/>
    <w:rsid w:val="007506CA"/>
    <w:rsid w:val="00753803"/>
    <w:rsid w:val="007B1164"/>
    <w:rsid w:val="007B2580"/>
    <w:rsid w:val="008217D5"/>
    <w:rsid w:val="00845E00"/>
    <w:rsid w:val="0086596F"/>
    <w:rsid w:val="008970B1"/>
    <w:rsid w:val="008A1DAE"/>
    <w:rsid w:val="009A1651"/>
    <w:rsid w:val="009C243B"/>
    <w:rsid w:val="009D5BBE"/>
    <w:rsid w:val="009F53BD"/>
    <w:rsid w:val="00AC2CF4"/>
    <w:rsid w:val="00AE0472"/>
    <w:rsid w:val="00AE3306"/>
    <w:rsid w:val="00B077A1"/>
    <w:rsid w:val="00B44030"/>
    <w:rsid w:val="00B52CF7"/>
    <w:rsid w:val="00B81FF7"/>
    <w:rsid w:val="00BB2D04"/>
    <w:rsid w:val="00C144EE"/>
    <w:rsid w:val="00CF5A8E"/>
    <w:rsid w:val="00D0029E"/>
    <w:rsid w:val="00D25945"/>
    <w:rsid w:val="00D34162"/>
    <w:rsid w:val="00D37E83"/>
    <w:rsid w:val="00DA53D0"/>
    <w:rsid w:val="00DF3EDA"/>
    <w:rsid w:val="00E044A0"/>
    <w:rsid w:val="00E409D8"/>
    <w:rsid w:val="00E63AB2"/>
    <w:rsid w:val="00E668A1"/>
    <w:rsid w:val="00E7346B"/>
    <w:rsid w:val="00EB4A9F"/>
    <w:rsid w:val="00EF3223"/>
    <w:rsid w:val="00F169C7"/>
    <w:rsid w:val="00F67271"/>
    <w:rsid w:val="00F71274"/>
    <w:rsid w:val="00F84CF6"/>
    <w:rsid w:val="00FB18E7"/>
    <w:rsid w:val="00FC1217"/>
    <w:rsid w:val="00FC69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D1DA"/>
  <w15:chartTrackingRefBased/>
  <w15:docId w15:val="{47D82A04-9192-4F80-BF66-2BE0F30E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1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3EDA"/>
    <w:pPr>
      <w:ind w:left="720"/>
      <w:contextualSpacing/>
    </w:pPr>
  </w:style>
  <w:style w:type="paragraph" w:styleId="a5">
    <w:name w:val="header"/>
    <w:basedOn w:val="a"/>
    <w:link w:val="Char"/>
    <w:uiPriority w:val="99"/>
    <w:unhideWhenUsed/>
    <w:rsid w:val="003E639D"/>
    <w:pPr>
      <w:tabs>
        <w:tab w:val="center" w:pos="4153"/>
        <w:tab w:val="right" w:pos="8306"/>
      </w:tabs>
      <w:spacing w:after="0" w:line="240" w:lineRule="auto"/>
    </w:pPr>
  </w:style>
  <w:style w:type="character" w:customStyle="1" w:styleId="Char">
    <w:name w:val="Κεφαλίδα Char"/>
    <w:basedOn w:val="a0"/>
    <w:link w:val="a5"/>
    <w:uiPriority w:val="99"/>
    <w:rsid w:val="003E639D"/>
  </w:style>
  <w:style w:type="paragraph" w:styleId="a6">
    <w:name w:val="footer"/>
    <w:basedOn w:val="a"/>
    <w:link w:val="Char0"/>
    <w:uiPriority w:val="99"/>
    <w:unhideWhenUsed/>
    <w:rsid w:val="003E639D"/>
    <w:pPr>
      <w:tabs>
        <w:tab w:val="center" w:pos="4153"/>
        <w:tab w:val="right" w:pos="8306"/>
      </w:tabs>
      <w:spacing w:after="0" w:line="240" w:lineRule="auto"/>
    </w:pPr>
  </w:style>
  <w:style w:type="character" w:customStyle="1" w:styleId="Char0">
    <w:name w:val="Υποσέλιδο Char"/>
    <w:basedOn w:val="a0"/>
    <w:link w:val="a6"/>
    <w:uiPriority w:val="99"/>
    <w:rsid w:val="003E639D"/>
  </w:style>
  <w:style w:type="paragraph" w:styleId="a7">
    <w:name w:val="footnote text"/>
    <w:basedOn w:val="a"/>
    <w:link w:val="Char1"/>
    <w:uiPriority w:val="99"/>
    <w:semiHidden/>
    <w:unhideWhenUsed/>
    <w:rsid w:val="0008341D"/>
    <w:pPr>
      <w:spacing w:after="0" w:line="240" w:lineRule="auto"/>
    </w:pPr>
    <w:rPr>
      <w:sz w:val="20"/>
      <w:szCs w:val="20"/>
    </w:rPr>
  </w:style>
  <w:style w:type="character" w:customStyle="1" w:styleId="Char1">
    <w:name w:val="Κείμενο υποσημείωσης Char"/>
    <w:basedOn w:val="a0"/>
    <w:link w:val="a7"/>
    <w:uiPriority w:val="99"/>
    <w:semiHidden/>
    <w:rsid w:val="0008341D"/>
    <w:rPr>
      <w:sz w:val="20"/>
      <w:szCs w:val="20"/>
    </w:rPr>
  </w:style>
  <w:style w:type="character" w:styleId="a8">
    <w:name w:val="footnote reference"/>
    <w:basedOn w:val="a0"/>
    <w:uiPriority w:val="99"/>
    <w:semiHidden/>
    <w:unhideWhenUsed/>
    <w:rsid w:val="000834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8024D-1503-48C2-AB10-C51A8C86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6</Pages>
  <Words>1748</Words>
  <Characters>9441</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ΑΠΟΣΤΟΛΟΣ ΚΩΝΣΤΑΝΤΙΝΟΥ</dc:creator>
  <cp:keywords/>
  <dc:description/>
  <cp:lastModifiedBy>ΑΠΟΣΤΟΛΟΣ ΚΩΝΣΤΑΝΤΙΝΟΥ</cp:lastModifiedBy>
  <cp:revision>27</cp:revision>
  <dcterms:created xsi:type="dcterms:W3CDTF">2020-03-27T11:36:00Z</dcterms:created>
  <dcterms:modified xsi:type="dcterms:W3CDTF">2020-03-29T20:50:00Z</dcterms:modified>
</cp:coreProperties>
</file>